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30" w:rsidRDefault="00893D30" w:rsidP="007F66E0">
      <w:pPr>
        <w:pStyle w:val="TableBodyText"/>
        <w:rPr>
          <w:sz w:val="2"/>
          <w:szCs w:val="2"/>
        </w:rPr>
      </w:pPr>
    </w:p>
    <w:p w:rsidR="00EC525F" w:rsidRDefault="00EC525F" w:rsidP="007F66E0">
      <w:pPr>
        <w:pStyle w:val="TableBodyText"/>
        <w:rPr>
          <w:sz w:val="2"/>
          <w:szCs w:val="2"/>
        </w:rPr>
      </w:pPr>
      <w:r>
        <w:rPr>
          <w:sz w:val="2"/>
          <w:szCs w:val="2"/>
        </w:rPr>
        <w:t> </w:t>
      </w:r>
    </w:p>
    <w:p w:rsidR="00EC525F" w:rsidRPr="001E31EE" w:rsidRDefault="00C13696" w:rsidP="00254F2B">
      <w:pPr>
        <w:pStyle w:val="Heading9"/>
        <w:keepNext w:val="0"/>
        <w:keepLines w:val="0"/>
        <w:pageBreakBefore w:val="0"/>
        <w:numPr>
          <w:ilvl w:val="0"/>
          <w:numId w:val="0"/>
        </w:numPr>
        <w:tabs>
          <w:tab w:val="left" w:pos="1395"/>
        </w:tabs>
        <w:spacing w:before="0" w:after="120" w:line="240" w:lineRule="auto"/>
        <w:rPr>
          <w:color w:val="00A4E4"/>
        </w:rPr>
      </w:pPr>
      <w:r w:rsidRPr="001E31EE">
        <w:rPr>
          <w:color w:val="00A4E4"/>
        </w:rPr>
        <w:t>Attachment 1</w:t>
      </w:r>
      <w:r w:rsidR="00254F2B" w:rsidRPr="001E31EE">
        <w:rPr>
          <w:color w:val="00A4E4"/>
        </w:rPr>
        <w:t xml:space="preserve"> </w:t>
      </w:r>
      <w:r w:rsidR="00254F2B" w:rsidRPr="001E31EE">
        <w:rPr>
          <w:color w:val="00A4E4"/>
        </w:rPr>
        <w:tab/>
      </w:r>
      <w:r w:rsidR="00254F2B" w:rsidRPr="001E31EE">
        <w:rPr>
          <w:color w:val="00A4E4"/>
        </w:rPr>
        <w:tab/>
      </w:r>
      <w:r w:rsidR="00EC525F" w:rsidRPr="001E31EE">
        <w:rPr>
          <w:color w:val="00A4E4"/>
        </w:rPr>
        <w:t>Stakeholder feedback template</w:t>
      </w:r>
    </w:p>
    <w:p w:rsidR="00C93AF4" w:rsidRDefault="00C93AF4" w:rsidP="008E3B3E">
      <w:pPr>
        <w:pStyle w:val="BodyText"/>
        <w:spacing w:after="240" w:line="276" w:lineRule="auto"/>
        <w:rPr>
          <w:rFonts w:ascii="Book Antiqua" w:hAnsi="Book Antiqua" w:cs="Arial"/>
        </w:rPr>
      </w:pPr>
      <w:r w:rsidRPr="001E31EE">
        <w:rPr>
          <w:rFonts w:ascii="Book Antiqua" w:hAnsi="Book Antiqua"/>
        </w:rPr>
        <w:t xml:space="preserve">The template below has been developed to enable stakeholders to provide their feedback on the questions posed in this paper and any other issues that they would like to provide feedback on. The </w:t>
      </w:r>
      <w:r w:rsidR="00B537DD" w:rsidRPr="001E31EE">
        <w:rPr>
          <w:rFonts w:ascii="Book Antiqua" w:hAnsi="Book Antiqua"/>
        </w:rPr>
        <w:t>AEMC</w:t>
      </w:r>
      <w:r w:rsidRPr="001E31EE">
        <w:rPr>
          <w:rFonts w:ascii="Book Antiqua" w:hAnsi="Book Antiqua"/>
        </w:rPr>
        <w:t xml:space="preserve"> encourages stakeholders to use this template</w:t>
      </w:r>
      <w:r w:rsidR="00390EA3">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w:t>
      </w:r>
      <w:r w:rsidR="00CE5141" w:rsidRPr="001E31EE">
        <w:rPr>
          <w:rFonts w:ascii="Book Antiqua" w:hAnsi="Book Antiqua" w:cs="Arial"/>
        </w:rPr>
        <w:t xml:space="preserve"> Further context for the questions can be found in the consultation paper.</w:t>
      </w:r>
    </w:p>
    <w:p w:rsidR="001639B3" w:rsidRDefault="001639B3" w:rsidP="001639B3">
      <w:pPr>
        <w:pStyle w:val="BodyText"/>
        <w:spacing w:before="0" w:after="0" w:line="276" w:lineRule="auto"/>
        <w:rPr>
          <w:rFonts w:ascii="Book Antiqua" w:hAnsi="Book Antiqua" w:cs="Arial"/>
        </w:rPr>
      </w:pPr>
      <w:r>
        <w:rPr>
          <w:rFonts w:ascii="Book Antiqua" w:hAnsi="Book Antiqua" w:cs="Arial"/>
        </w:rPr>
        <w:t xml:space="preserve">Organisation: </w:t>
      </w:r>
    </w:p>
    <w:p w:rsidR="001639B3" w:rsidRDefault="001639B3" w:rsidP="001639B3">
      <w:pPr>
        <w:pStyle w:val="BodyText"/>
        <w:spacing w:before="0" w:after="0" w:line="276" w:lineRule="auto"/>
        <w:rPr>
          <w:rFonts w:ascii="Book Antiqua" w:hAnsi="Book Antiqua" w:cs="Arial"/>
        </w:rPr>
      </w:pPr>
      <w:r>
        <w:rPr>
          <w:rFonts w:ascii="Book Antiqua" w:hAnsi="Book Antiqua" w:cs="Arial"/>
        </w:rPr>
        <w:t>Contact name:</w:t>
      </w:r>
    </w:p>
    <w:p w:rsidR="001639B3" w:rsidRDefault="001639B3" w:rsidP="001639B3">
      <w:pPr>
        <w:pStyle w:val="BodyText"/>
        <w:spacing w:before="0" w:after="0" w:line="276" w:lineRule="auto"/>
        <w:rPr>
          <w:rFonts w:ascii="Book Antiqua" w:hAnsi="Book Antiqua" w:cs="Arial"/>
        </w:rPr>
      </w:pPr>
      <w:r>
        <w:rPr>
          <w:rFonts w:ascii="Book Antiqua" w:hAnsi="Book Antiqua" w:cs="Arial"/>
        </w:rPr>
        <w:t>Contact details (email / phone):</w:t>
      </w:r>
    </w:p>
    <w:p w:rsidR="001639B3" w:rsidRDefault="001639B3" w:rsidP="001639B3">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595"/>
        <w:gridCol w:w="7780"/>
        <w:gridCol w:w="5528"/>
      </w:tblGrid>
      <w:tr w:rsidR="00576E38" w:rsidRPr="00C13696" w:rsidTr="00502839">
        <w:trPr>
          <w:cnfStyle w:val="100000000000" w:firstRow="1" w:lastRow="0" w:firstColumn="0" w:lastColumn="0" w:oddVBand="0" w:evenVBand="0" w:oddHBand="0" w:evenHBand="0" w:firstRowFirstColumn="0" w:firstRowLastColumn="0" w:lastRowFirstColumn="0" w:lastRowLastColumn="0"/>
          <w:trHeight w:val="454"/>
          <w:tblHeader/>
        </w:trPr>
        <w:tc>
          <w:tcPr>
            <w:tcW w:w="3012" w:type="pct"/>
            <w:gridSpan w:val="2"/>
            <w:shd w:val="clear" w:color="auto" w:fill="00A4E4"/>
            <w:vAlign w:val="center"/>
          </w:tcPr>
          <w:p w:rsidR="00576E38" w:rsidRPr="001709BD" w:rsidRDefault="00576E38" w:rsidP="008E3B3E">
            <w:pPr>
              <w:pStyle w:val="TableHeading"/>
              <w:keepNext/>
              <w:spacing w:before="20" w:after="20"/>
              <w:ind w:left="75" w:right="75"/>
              <w:rPr>
                <w:rFonts w:asciiTheme="majorHAnsi" w:hAnsiTheme="majorHAnsi" w:cstheme="majorHAnsi"/>
                <w:sz w:val="19"/>
                <w:szCs w:val="19"/>
                <w:lang w:eastAsia="fr-CA"/>
              </w:rPr>
            </w:pPr>
            <w:r w:rsidRPr="001709BD">
              <w:rPr>
                <w:rFonts w:asciiTheme="majorHAnsi" w:hAnsiTheme="majorHAnsi" w:cstheme="majorHAnsi"/>
                <w:sz w:val="19"/>
                <w:szCs w:val="19"/>
                <w:lang w:eastAsia="fr-CA"/>
              </w:rPr>
              <w:t>Questions</w:t>
            </w:r>
          </w:p>
        </w:tc>
        <w:tc>
          <w:tcPr>
            <w:tcW w:w="1988" w:type="pct"/>
            <w:shd w:val="clear" w:color="auto" w:fill="00A4E4"/>
            <w:vAlign w:val="center"/>
            <w:hideMark/>
          </w:tcPr>
          <w:p w:rsidR="00576E38" w:rsidRPr="00C13696" w:rsidRDefault="00576E38" w:rsidP="008E3B3E">
            <w:pPr>
              <w:pStyle w:val="TableHeading"/>
              <w:keepNext/>
              <w:spacing w:before="20" w:after="20"/>
              <w:ind w:left="75" w:right="75"/>
              <w:rPr>
                <w:rFonts w:asciiTheme="majorHAnsi" w:hAnsiTheme="majorHAnsi" w:cstheme="majorHAnsi"/>
                <w:sz w:val="19"/>
                <w:szCs w:val="19"/>
                <w:lang w:eastAsia="fr-CA"/>
              </w:rPr>
            </w:pPr>
            <w:r w:rsidRPr="00C13696">
              <w:rPr>
                <w:rFonts w:asciiTheme="majorHAnsi" w:hAnsiTheme="majorHAnsi" w:cstheme="majorHAnsi"/>
                <w:sz w:val="19"/>
                <w:szCs w:val="19"/>
                <w:lang w:eastAsia="fr-CA"/>
              </w:rPr>
              <w:t>Feedback</w:t>
            </w:r>
          </w:p>
        </w:tc>
      </w:tr>
      <w:tr w:rsidR="00A54077" w:rsidRPr="008E3B3E" w:rsidTr="00853F5F">
        <w:trPr>
          <w:trHeight w:val="454"/>
        </w:trPr>
        <w:tc>
          <w:tcPr>
            <w:tcW w:w="5000" w:type="pct"/>
            <w:gridSpan w:val="3"/>
            <w:shd w:val="clear" w:color="auto" w:fill="404040" w:themeFill="text1" w:themeFillTint="BF"/>
            <w:vAlign w:val="center"/>
          </w:tcPr>
          <w:p w:rsidR="00A54077" w:rsidRPr="008E3B3E" w:rsidRDefault="00FD4EB6" w:rsidP="00C7503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Question 1 – Jurisdictional opt-in provisions</w:t>
            </w:r>
          </w:p>
        </w:tc>
      </w:tr>
      <w:tr w:rsidR="003017B3" w:rsidRPr="00327EA7" w:rsidTr="00AE08A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rsidR="00327EA7" w:rsidRPr="00FD4EB6" w:rsidRDefault="00FD4EB6" w:rsidP="00FD4EB6">
            <w:pPr>
              <w:spacing w:before="120" w:after="120"/>
              <w:ind w:left="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shd w:val="clear" w:color="auto" w:fill="auto"/>
            <w:vAlign w:val="center"/>
          </w:tcPr>
          <w:p w:rsidR="00327EA7" w:rsidRDefault="00FD4EB6" w:rsidP="00FD4EB6">
            <w:pPr>
              <w:autoSpaceDE w:val="0"/>
              <w:autoSpaceDN w:val="0"/>
              <w:adjustRightInd w:val="0"/>
              <w:spacing w:line="240" w:lineRule="auto"/>
              <w:rPr>
                <w:rFonts w:asciiTheme="majorHAnsi" w:hAnsiTheme="majorHAnsi" w:cstheme="majorHAnsi"/>
                <w:sz w:val="19"/>
                <w:szCs w:val="19"/>
                <w:lang w:eastAsia="fr-CA"/>
              </w:rPr>
            </w:pPr>
            <w:r w:rsidRPr="00FD4EB6">
              <w:rPr>
                <w:rFonts w:asciiTheme="majorHAnsi" w:hAnsiTheme="majorHAnsi" w:cstheme="majorHAnsi"/>
                <w:sz w:val="19"/>
                <w:szCs w:val="19"/>
                <w:lang w:eastAsia="fr-CA"/>
              </w:rPr>
              <w:t>Should the arrangements supporting the transition to off-grid supply include an explicit mechanism to enable jurisdictions to determine when the national framework for SAPS would come into effect for DNSPs in their jurisdiction?</w:t>
            </w:r>
          </w:p>
          <w:p w:rsidR="00FD4EB6" w:rsidRPr="00FD4EB6" w:rsidRDefault="00FD4EB6" w:rsidP="00FD4EB6">
            <w:pPr>
              <w:autoSpaceDE w:val="0"/>
              <w:autoSpaceDN w:val="0"/>
              <w:adjustRightInd w:val="0"/>
              <w:spacing w:line="240" w:lineRule="auto"/>
              <w:rPr>
                <w:rFonts w:ascii="Tahoma" w:hAnsi="Tahoma" w:cs="Tahoma"/>
                <w:color w:val="474647"/>
                <w:sz w:val="20"/>
                <w:szCs w:val="20"/>
              </w:rPr>
            </w:pPr>
          </w:p>
        </w:tc>
        <w:tc>
          <w:tcPr>
            <w:tcW w:w="1988" w:type="pct"/>
            <w:shd w:val="clear" w:color="auto" w:fill="auto"/>
            <w:vAlign w:val="center"/>
          </w:tcPr>
          <w:p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3017B3" w:rsidRPr="00327EA7" w:rsidTr="00853F5F">
        <w:trPr>
          <w:trHeight w:val="454"/>
        </w:trPr>
        <w:tc>
          <w:tcPr>
            <w:tcW w:w="214" w:type="pct"/>
            <w:tcBorders>
              <w:bottom w:val="single" w:sz="4" w:space="0" w:color="auto"/>
            </w:tcBorders>
            <w:shd w:val="clear" w:color="auto" w:fill="E1E2E7" w:themeFill="background2"/>
            <w:vAlign w:val="center"/>
          </w:tcPr>
          <w:p w:rsidR="000D50C6" w:rsidRPr="00576E38" w:rsidRDefault="00FD4EB6" w:rsidP="00FD4EB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(b) </w:t>
            </w:r>
          </w:p>
        </w:tc>
        <w:tc>
          <w:tcPr>
            <w:tcW w:w="2798" w:type="pct"/>
            <w:tcBorders>
              <w:bottom w:val="single" w:sz="4" w:space="0" w:color="auto"/>
            </w:tcBorders>
            <w:shd w:val="clear" w:color="auto" w:fill="E1E2E7" w:themeFill="background2"/>
            <w:vAlign w:val="center"/>
          </w:tcPr>
          <w:p w:rsidR="00FD4EB6" w:rsidRPr="00FD4EB6" w:rsidRDefault="00FD4EB6" w:rsidP="00FD4EB6">
            <w:pPr>
              <w:autoSpaceDE w:val="0"/>
              <w:autoSpaceDN w:val="0"/>
              <w:adjustRightInd w:val="0"/>
              <w:spacing w:line="240" w:lineRule="auto"/>
              <w:rPr>
                <w:rFonts w:asciiTheme="majorHAnsi" w:hAnsiTheme="majorHAnsi" w:cstheme="majorHAnsi"/>
                <w:sz w:val="19"/>
                <w:szCs w:val="19"/>
                <w:lang w:eastAsia="fr-CA"/>
              </w:rPr>
            </w:pPr>
            <w:r w:rsidRPr="00FD4EB6">
              <w:rPr>
                <w:rFonts w:asciiTheme="majorHAnsi" w:hAnsiTheme="majorHAnsi" w:cstheme="majorHAnsi"/>
                <w:sz w:val="19"/>
                <w:szCs w:val="19"/>
                <w:lang w:eastAsia="fr-CA"/>
              </w:rPr>
              <w:t>Should this mechanism provide jurisdictions with the flexibility to opt-in to the national framework on a more bespoke basis e.g. on a regional or distribution area basis, rather than state or territory wide?</w:t>
            </w:r>
          </w:p>
          <w:p w:rsidR="000D50C6" w:rsidRPr="00D07B28" w:rsidRDefault="000D50C6" w:rsidP="009E4E09">
            <w:pPr>
              <w:pStyle w:val="ListNumber"/>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vAlign w:val="center"/>
          </w:tcPr>
          <w:p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FD4EB6" w:rsidRPr="00327EA7" w:rsidTr="005D3966">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tcBorders>
              <w:bottom w:val="single" w:sz="4" w:space="0" w:color="auto"/>
            </w:tcBorders>
            <w:shd w:val="clear" w:color="auto" w:fill="404040" w:themeFill="text1" w:themeFillTint="BF"/>
            <w:vAlign w:val="center"/>
          </w:tcPr>
          <w:p w:rsidR="00FD4EB6" w:rsidRPr="00853F5F" w:rsidRDefault="00FD4EB6" w:rsidP="008E3B3E">
            <w:pPr>
              <w:pStyle w:val="TableBullet1"/>
              <w:keepNext/>
              <w:numPr>
                <w:ilvl w:val="0"/>
                <w:numId w:val="0"/>
              </w:numPr>
              <w:tabs>
                <w:tab w:val="left" w:pos="720"/>
              </w:tabs>
              <w:spacing w:before="20" w:after="20"/>
              <w:ind w:left="129"/>
              <w:rPr>
                <w:rFonts w:asciiTheme="majorHAnsi" w:hAnsiTheme="majorHAnsi" w:cstheme="majorHAnsi"/>
                <w:b/>
                <w:sz w:val="19"/>
                <w:szCs w:val="19"/>
                <w:lang w:eastAsia="fr-CA"/>
              </w:rPr>
            </w:pPr>
            <w:r w:rsidRPr="00853F5F">
              <w:rPr>
                <w:rFonts w:asciiTheme="majorHAnsi" w:hAnsiTheme="majorHAnsi" w:cstheme="majorHAnsi"/>
                <w:b/>
                <w:color w:val="FFFFFF" w:themeColor="background1"/>
                <w:sz w:val="19"/>
                <w:szCs w:val="19"/>
                <w:lang w:eastAsia="fr-CA"/>
              </w:rPr>
              <w:t>Question 2 – Efficiency pre-condition</w:t>
            </w:r>
          </w:p>
        </w:tc>
      </w:tr>
      <w:tr w:rsidR="003017B3" w:rsidRPr="00327EA7" w:rsidTr="005D3966">
        <w:trPr>
          <w:trHeight w:val="454"/>
        </w:trPr>
        <w:tc>
          <w:tcPr>
            <w:tcW w:w="214" w:type="pct"/>
            <w:tcBorders>
              <w:bottom w:val="single" w:sz="4" w:space="0" w:color="auto"/>
            </w:tcBorders>
            <w:shd w:val="clear" w:color="auto" w:fill="FFFFFF" w:themeFill="background1"/>
            <w:vAlign w:val="center"/>
          </w:tcPr>
          <w:p w:rsidR="00327EA7" w:rsidRPr="00FD4EB6" w:rsidRDefault="003017B3" w:rsidP="003017B3">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FFFFFF" w:themeFill="background1"/>
            <w:vAlign w:val="center"/>
          </w:tcPr>
          <w:p w:rsidR="00FD4EB6" w:rsidRPr="00FD4EB6" w:rsidRDefault="00FD4EB6" w:rsidP="00FD4EB6">
            <w:pPr>
              <w:autoSpaceDE w:val="0"/>
              <w:autoSpaceDN w:val="0"/>
              <w:adjustRightInd w:val="0"/>
              <w:spacing w:line="240" w:lineRule="auto"/>
              <w:rPr>
                <w:rFonts w:asciiTheme="majorHAnsi" w:hAnsiTheme="majorHAnsi" w:cstheme="majorHAnsi"/>
                <w:sz w:val="19"/>
                <w:szCs w:val="19"/>
                <w:lang w:eastAsia="fr-CA"/>
              </w:rPr>
            </w:pPr>
            <w:r w:rsidRPr="00FD4EB6">
              <w:rPr>
                <w:rFonts w:asciiTheme="majorHAnsi" w:hAnsiTheme="majorHAnsi" w:cstheme="majorHAnsi"/>
                <w:sz w:val="19"/>
                <w:szCs w:val="19"/>
                <w:lang w:eastAsia="fr-CA"/>
              </w:rPr>
              <w:t xml:space="preserve">Is the RIT-D and supporting consultation process appropriate in the context of SAPS, including in respect of the different models of SAPS supply (that is, </w:t>
            </w:r>
            <w:proofErr w:type="spellStart"/>
            <w:r w:rsidRPr="00FD4EB6">
              <w:rPr>
                <w:rFonts w:asciiTheme="majorHAnsi" w:hAnsiTheme="majorHAnsi" w:cstheme="majorHAnsi"/>
                <w:sz w:val="19"/>
                <w:szCs w:val="19"/>
                <w:lang w:eastAsia="fr-CA"/>
              </w:rPr>
              <w:t>microgrids</w:t>
            </w:r>
            <w:proofErr w:type="spellEnd"/>
            <w:r w:rsidRPr="00FD4EB6">
              <w:rPr>
                <w:rFonts w:asciiTheme="majorHAnsi" w:hAnsiTheme="majorHAnsi" w:cstheme="majorHAnsi"/>
                <w:sz w:val="19"/>
                <w:szCs w:val="19"/>
                <w:lang w:eastAsia="fr-CA"/>
              </w:rPr>
              <w:t xml:space="preserve"> and IPS)?</w:t>
            </w:r>
          </w:p>
          <w:p w:rsidR="00327EA7" w:rsidRPr="00D07B28" w:rsidRDefault="00327EA7" w:rsidP="00FD4EB6">
            <w:pPr>
              <w:pStyle w:val="ListNumber"/>
              <w:ind w:left="0"/>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vAlign w:val="center"/>
          </w:tcPr>
          <w:p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3017B3" w:rsidRPr="00327EA7" w:rsidTr="005D3966">
        <w:trPr>
          <w:cnfStyle w:val="000000010000" w:firstRow="0" w:lastRow="0" w:firstColumn="0" w:lastColumn="0" w:oddVBand="0" w:evenVBand="0" w:oddHBand="0" w:evenHBand="1" w:firstRowFirstColumn="0" w:firstRowLastColumn="0" w:lastRowFirstColumn="0" w:lastRowLastColumn="0"/>
          <w:trHeight w:val="454"/>
        </w:trPr>
        <w:tc>
          <w:tcPr>
            <w:tcW w:w="214" w:type="pct"/>
            <w:vAlign w:val="center"/>
          </w:tcPr>
          <w:p w:rsidR="00FD4EB6" w:rsidRPr="00576E38" w:rsidRDefault="003017B3" w:rsidP="003017B3">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vAlign w:val="center"/>
          </w:tcPr>
          <w:p w:rsidR="00FD4EB6" w:rsidRPr="003017B3" w:rsidRDefault="003017B3" w:rsidP="003017B3">
            <w:pPr>
              <w:autoSpaceDE w:val="0"/>
              <w:autoSpaceDN w:val="0"/>
              <w:adjustRightInd w:val="0"/>
              <w:spacing w:line="240" w:lineRule="auto"/>
              <w:rPr>
                <w:rFonts w:asciiTheme="majorHAnsi" w:hAnsiTheme="majorHAnsi" w:cstheme="majorHAnsi"/>
                <w:sz w:val="19"/>
                <w:szCs w:val="19"/>
                <w:lang w:eastAsia="fr-CA"/>
              </w:rPr>
            </w:pPr>
            <w:r w:rsidRPr="003017B3">
              <w:rPr>
                <w:rFonts w:asciiTheme="majorHAnsi" w:hAnsiTheme="majorHAnsi" w:cstheme="majorHAnsi"/>
                <w:sz w:val="19"/>
                <w:szCs w:val="19"/>
                <w:lang w:eastAsia="fr-CA"/>
              </w:rPr>
              <w:t>T</w:t>
            </w:r>
            <w:r w:rsidR="00FD4EB6" w:rsidRPr="003017B3">
              <w:rPr>
                <w:rFonts w:asciiTheme="majorHAnsi" w:hAnsiTheme="majorHAnsi" w:cstheme="majorHAnsi"/>
                <w:sz w:val="19"/>
                <w:szCs w:val="19"/>
                <w:lang w:eastAsia="fr-CA"/>
              </w:rPr>
              <w:t>o ensure they remain fit-for-purpose in the context of SAPS, what (if any) amendments may be required to:</w:t>
            </w:r>
          </w:p>
          <w:p w:rsidR="00FD4EB6" w:rsidRPr="003017B3" w:rsidRDefault="00FD4EB6" w:rsidP="002C46A6">
            <w:pPr>
              <w:pStyle w:val="ListParagraph"/>
              <w:numPr>
                <w:ilvl w:val="0"/>
                <w:numId w:val="16"/>
              </w:numPr>
              <w:autoSpaceDE w:val="0"/>
              <w:autoSpaceDN w:val="0"/>
              <w:adjustRightInd w:val="0"/>
              <w:spacing w:after="60" w:line="240" w:lineRule="auto"/>
              <w:rPr>
                <w:rFonts w:asciiTheme="majorHAnsi" w:hAnsiTheme="majorHAnsi" w:cstheme="majorHAnsi"/>
                <w:sz w:val="19"/>
                <w:szCs w:val="19"/>
                <w:lang w:eastAsia="fr-CA"/>
              </w:rPr>
            </w:pPr>
            <w:r w:rsidRPr="003017B3">
              <w:rPr>
                <w:rFonts w:asciiTheme="majorHAnsi" w:hAnsiTheme="majorHAnsi" w:cstheme="majorHAnsi"/>
                <w:sz w:val="19"/>
                <w:szCs w:val="19"/>
                <w:lang w:eastAsia="fr-CA"/>
              </w:rPr>
              <w:t>the RIT-D test (inc</w:t>
            </w:r>
            <w:r w:rsidR="003017B3">
              <w:rPr>
                <w:rFonts w:asciiTheme="majorHAnsi" w:hAnsiTheme="majorHAnsi" w:cstheme="majorHAnsi"/>
                <w:sz w:val="19"/>
                <w:szCs w:val="19"/>
                <w:lang w:eastAsia="fr-CA"/>
              </w:rPr>
              <w:t>luding to the classes of market</w:t>
            </w:r>
            <w:r w:rsidRPr="003017B3">
              <w:rPr>
                <w:rFonts w:asciiTheme="majorHAnsi" w:hAnsiTheme="majorHAnsi" w:cstheme="majorHAnsi"/>
                <w:sz w:val="19"/>
                <w:szCs w:val="19"/>
                <w:lang w:eastAsia="fr-CA"/>
              </w:rPr>
              <w:t xml:space="preserve"> benefits and costs)</w:t>
            </w:r>
          </w:p>
          <w:p w:rsidR="00FD4EB6" w:rsidRPr="003017B3" w:rsidRDefault="00FD4EB6" w:rsidP="002C46A6">
            <w:pPr>
              <w:pStyle w:val="ListParagraph"/>
              <w:numPr>
                <w:ilvl w:val="0"/>
                <w:numId w:val="16"/>
              </w:numPr>
              <w:autoSpaceDE w:val="0"/>
              <w:autoSpaceDN w:val="0"/>
              <w:adjustRightInd w:val="0"/>
              <w:spacing w:after="60" w:line="240" w:lineRule="auto"/>
              <w:rPr>
                <w:rFonts w:asciiTheme="majorHAnsi" w:hAnsiTheme="majorHAnsi" w:cstheme="majorHAnsi"/>
                <w:sz w:val="19"/>
                <w:szCs w:val="19"/>
                <w:lang w:eastAsia="fr-CA"/>
              </w:rPr>
            </w:pPr>
            <w:r w:rsidRPr="003017B3">
              <w:rPr>
                <w:rFonts w:asciiTheme="majorHAnsi" w:hAnsiTheme="majorHAnsi" w:cstheme="majorHAnsi"/>
                <w:sz w:val="19"/>
                <w:szCs w:val="19"/>
                <w:lang w:eastAsia="fr-CA"/>
              </w:rPr>
              <w:t>the RIT-D consultation process and information requirements (including in relation to the non-networks options report), and</w:t>
            </w:r>
          </w:p>
          <w:p w:rsidR="00FD4EB6" w:rsidRPr="003017B3" w:rsidRDefault="00FD4EB6" w:rsidP="002C46A6">
            <w:pPr>
              <w:pStyle w:val="ListParagraph"/>
              <w:numPr>
                <w:ilvl w:val="0"/>
                <w:numId w:val="16"/>
              </w:numPr>
              <w:autoSpaceDE w:val="0"/>
              <w:autoSpaceDN w:val="0"/>
              <w:adjustRightInd w:val="0"/>
              <w:spacing w:after="60" w:line="240" w:lineRule="auto"/>
              <w:rPr>
                <w:rFonts w:asciiTheme="majorHAnsi" w:hAnsiTheme="majorHAnsi" w:cstheme="majorHAnsi"/>
                <w:sz w:val="19"/>
                <w:szCs w:val="19"/>
                <w:lang w:eastAsia="fr-CA"/>
              </w:rPr>
            </w:pPr>
            <w:proofErr w:type="gramStart"/>
            <w:r w:rsidRPr="003017B3">
              <w:rPr>
                <w:rFonts w:asciiTheme="majorHAnsi" w:hAnsiTheme="majorHAnsi" w:cstheme="majorHAnsi"/>
                <w:sz w:val="19"/>
                <w:szCs w:val="19"/>
                <w:lang w:eastAsia="fr-CA"/>
              </w:rPr>
              <w:t>the</w:t>
            </w:r>
            <w:proofErr w:type="gramEnd"/>
            <w:r w:rsidRPr="003017B3">
              <w:rPr>
                <w:rFonts w:asciiTheme="majorHAnsi" w:hAnsiTheme="majorHAnsi" w:cstheme="majorHAnsi"/>
                <w:sz w:val="19"/>
                <w:szCs w:val="19"/>
                <w:lang w:eastAsia="fr-CA"/>
              </w:rPr>
              <w:t xml:space="preserve"> AER’s application guidelines?</w:t>
            </w:r>
          </w:p>
          <w:p w:rsidR="00FD4EB6" w:rsidRPr="00D07B28" w:rsidRDefault="00FD4EB6" w:rsidP="003017B3">
            <w:pPr>
              <w:pStyle w:val="ListNumber"/>
              <w:spacing w:after="60"/>
              <w:rPr>
                <w:rFonts w:asciiTheme="majorHAnsi" w:hAnsiTheme="majorHAnsi" w:cstheme="majorHAnsi"/>
                <w:sz w:val="19"/>
                <w:szCs w:val="19"/>
                <w:lang w:eastAsia="fr-CA"/>
              </w:rPr>
            </w:pPr>
          </w:p>
        </w:tc>
        <w:tc>
          <w:tcPr>
            <w:tcW w:w="1988" w:type="pct"/>
            <w:vAlign w:val="center"/>
          </w:tcPr>
          <w:p w:rsidR="00FD4EB6" w:rsidRPr="00327EA7" w:rsidRDefault="00FD4EB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3017B3" w:rsidRPr="00327EA7" w:rsidTr="000D50C6">
        <w:trPr>
          <w:trHeight w:val="454"/>
        </w:trPr>
        <w:tc>
          <w:tcPr>
            <w:tcW w:w="214" w:type="pct"/>
            <w:shd w:val="clear" w:color="auto" w:fill="FFFFFF" w:themeFill="background1"/>
            <w:vAlign w:val="center"/>
          </w:tcPr>
          <w:p w:rsidR="000D50C6" w:rsidRPr="00576E38" w:rsidRDefault="003017B3" w:rsidP="003017B3">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shd w:val="clear" w:color="auto" w:fill="FFFFFF" w:themeFill="background1"/>
            <w:vAlign w:val="center"/>
          </w:tcPr>
          <w:p w:rsidR="00FD4EB6" w:rsidRPr="003017B3" w:rsidRDefault="00FD4EB6" w:rsidP="003017B3">
            <w:pPr>
              <w:autoSpaceDE w:val="0"/>
              <w:autoSpaceDN w:val="0"/>
              <w:adjustRightInd w:val="0"/>
              <w:spacing w:line="240" w:lineRule="auto"/>
              <w:rPr>
                <w:rFonts w:asciiTheme="majorHAnsi" w:hAnsiTheme="majorHAnsi" w:cstheme="majorHAnsi"/>
                <w:sz w:val="19"/>
                <w:szCs w:val="19"/>
                <w:lang w:eastAsia="fr-CA"/>
              </w:rPr>
            </w:pPr>
            <w:r w:rsidRPr="003017B3">
              <w:rPr>
                <w:rFonts w:asciiTheme="majorHAnsi" w:hAnsiTheme="majorHAnsi" w:cstheme="majorHAnsi"/>
                <w:sz w:val="19"/>
                <w:szCs w:val="19"/>
                <w:lang w:eastAsia="fr-CA"/>
              </w:rPr>
              <w:t>Is there a need to develop a light handed, targeted test to apply where the RIT-D is either not applicable or not proportionate? What might this test and/or assessment process look like?</w:t>
            </w:r>
          </w:p>
          <w:p w:rsidR="000D50C6" w:rsidRPr="00D07B28" w:rsidRDefault="000D50C6" w:rsidP="009E4E09">
            <w:pPr>
              <w:pStyle w:val="ListNumber"/>
              <w:rPr>
                <w:rFonts w:asciiTheme="majorHAnsi" w:hAnsiTheme="majorHAnsi" w:cstheme="majorHAnsi"/>
                <w:sz w:val="19"/>
                <w:szCs w:val="19"/>
                <w:lang w:eastAsia="fr-CA"/>
              </w:rPr>
            </w:pPr>
          </w:p>
        </w:tc>
        <w:tc>
          <w:tcPr>
            <w:tcW w:w="1988" w:type="pct"/>
            <w:shd w:val="clear" w:color="auto" w:fill="FFFFFF" w:themeFill="background1"/>
            <w:vAlign w:val="center"/>
          </w:tcPr>
          <w:p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54077" w:rsidRPr="008E3B3E" w:rsidTr="005D3966">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tcBorders>
              <w:bottom w:val="single" w:sz="4" w:space="0" w:color="auto"/>
            </w:tcBorders>
            <w:shd w:val="clear" w:color="auto" w:fill="404040"/>
            <w:vAlign w:val="center"/>
          </w:tcPr>
          <w:p w:rsidR="00A54077" w:rsidRPr="008E3B3E" w:rsidRDefault="00FD4EB6" w:rsidP="00AE08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Question 3 – Consumer consent provisions</w:t>
            </w:r>
          </w:p>
        </w:tc>
      </w:tr>
      <w:tr w:rsidR="003017B3" w:rsidRPr="00C13696" w:rsidTr="005D3966">
        <w:tc>
          <w:tcPr>
            <w:tcW w:w="214" w:type="pct"/>
            <w:tcBorders>
              <w:bottom w:val="single" w:sz="4" w:space="0" w:color="auto"/>
            </w:tcBorders>
            <w:shd w:val="clear" w:color="auto" w:fill="E1E2E7" w:themeFill="background2"/>
          </w:tcPr>
          <w:p w:rsidR="00004777" w:rsidRPr="003017B3" w:rsidRDefault="005D396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E1E2E7" w:themeFill="background2"/>
          </w:tcPr>
          <w:p w:rsidR="005E203F" w:rsidRPr="005E203F" w:rsidRDefault="005E203F" w:rsidP="005E203F">
            <w:pPr>
              <w:autoSpaceDE w:val="0"/>
              <w:autoSpaceDN w:val="0"/>
              <w:adjustRightInd w:val="0"/>
              <w:spacing w:line="240" w:lineRule="auto"/>
              <w:rPr>
                <w:rFonts w:asciiTheme="majorHAnsi" w:hAnsiTheme="majorHAnsi" w:cstheme="majorHAnsi"/>
                <w:sz w:val="19"/>
                <w:szCs w:val="19"/>
                <w:lang w:eastAsia="fr-CA"/>
              </w:rPr>
            </w:pPr>
            <w:r w:rsidRPr="005E203F">
              <w:rPr>
                <w:rFonts w:asciiTheme="majorHAnsi" w:hAnsiTheme="majorHAnsi" w:cstheme="majorHAnsi"/>
                <w:sz w:val="19"/>
                <w:szCs w:val="19"/>
                <w:lang w:eastAsia="fr-CA"/>
              </w:rPr>
              <w:t>Is a requirement for customer consent necessary? If existing consumer protections can be maintained for SAPS customers, is consent necessary? If so, should this be based on a unanimous or majority consent model? What are the implications and issues associated with each model?</w:t>
            </w:r>
          </w:p>
          <w:p w:rsidR="000148E1" w:rsidRPr="00D07B28" w:rsidRDefault="000148E1" w:rsidP="005E203F">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tcPr>
          <w:p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3017B3" w:rsidRPr="00C13696" w:rsidTr="005D3966">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1347C1" w:rsidRPr="00C13696" w:rsidRDefault="005D396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FFFFFF" w:themeFill="background1"/>
          </w:tcPr>
          <w:p w:rsidR="001347C1" w:rsidRDefault="005E203F" w:rsidP="005E203F">
            <w:pPr>
              <w:autoSpaceDE w:val="0"/>
              <w:autoSpaceDN w:val="0"/>
              <w:adjustRightInd w:val="0"/>
              <w:spacing w:line="240" w:lineRule="auto"/>
              <w:rPr>
                <w:rFonts w:asciiTheme="majorHAnsi" w:hAnsiTheme="majorHAnsi" w:cstheme="majorHAnsi"/>
                <w:sz w:val="19"/>
                <w:szCs w:val="19"/>
                <w:lang w:eastAsia="fr-CA"/>
              </w:rPr>
            </w:pPr>
            <w:r w:rsidRPr="005E203F">
              <w:rPr>
                <w:rFonts w:asciiTheme="majorHAnsi" w:hAnsiTheme="majorHAnsi" w:cstheme="majorHAnsi"/>
                <w:sz w:val="19"/>
                <w:szCs w:val="19"/>
                <w:lang w:eastAsia="fr-CA"/>
              </w:rPr>
              <w:t xml:space="preserve">Are customers equipped to make informed decisions, particularly with respect to understanding what they are agreeing to in terms of reliability and security, and potentially price, outcomes? Should explicit informed consent be required before DNSPs transition customers from the grid to supply </w:t>
            </w:r>
            <w:proofErr w:type="gramStart"/>
            <w:r w:rsidRPr="005E203F">
              <w:rPr>
                <w:rFonts w:asciiTheme="majorHAnsi" w:hAnsiTheme="majorHAnsi" w:cstheme="majorHAnsi"/>
                <w:sz w:val="19"/>
                <w:szCs w:val="19"/>
                <w:lang w:eastAsia="fr-CA"/>
              </w:rPr>
              <w:t>via a SAPS</w:t>
            </w:r>
            <w:proofErr w:type="gramEnd"/>
            <w:r w:rsidR="005D3966">
              <w:rPr>
                <w:rFonts w:asciiTheme="majorHAnsi" w:hAnsiTheme="majorHAnsi" w:cstheme="majorHAnsi"/>
                <w:sz w:val="19"/>
                <w:szCs w:val="19"/>
                <w:lang w:eastAsia="fr-CA"/>
              </w:rPr>
              <w:t>?</w:t>
            </w:r>
          </w:p>
          <w:p w:rsidR="00853F5F" w:rsidRPr="00D07B28" w:rsidRDefault="00853F5F" w:rsidP="005E203F">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FFFFFF" w:themeFill="background1"/>
          </w:tcPr>
          <w:p w:rsidR="001347C1" w:rsidRPr="00C13696" w:rsidRDefault="001347C1"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3017B3" w:rsidRPr="00C13696" w:rsidTr="005D3966">
        <w:tc>
          <w:tcPr>
            <w:tcW w:w="214" w:type="pct"/>
            <w:tcBorders>
              <w:bottom w:val="single" w:sz="4" w:space="0" w:color="auto"/>
            </w:tcBorders>
            <w:shd w:val="clear" w:color="auto" w:fill="E1E2E7" w:themeFill="background2"/>
          </w:tcPr>
          <w:p w:rsidR="00530B2E" w:rsidRPr="003017B3" w:rsidRDefault="005D396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Borders>
              <w:bottom w:val="single" w:sz="4" w:space="0" w:color="auto"/>
            </w:tcBorders>
            <w:shd w:val="clear" w:color="auto" w:fill="E1E2E7" w:themeFill="background2"/>
          </w:tcPr>
          <w:p w:rsidR="005E203F" w:rsidRPr="005E203F" w:rsidRDefault="005E203F" w:rsidP="005E203F">
            <w:pPr>
              <w:autoSpaceDE w:val="0"/>
              <w:autoSpaceDN w:val="0"/>
              <w:adjustRightInd w:val="0"/>
              <w:spacing w:line="240" w:lineRule="auto"/>
              <w:rPr>
                <w:rFonts w:asciiTheme="majorHAnsi" w:hAnsiTheme="majorHAnsi" w:cstheme="majorHAnsi"/>
                <w:sz w:val="19"/>
                <w:szCs w:val="19"/>
                <w:lang w:eastAsia="fr-CA"/>
              </w:rPr>
            </w:pPr>
            <w:r w:rsidRPr="005E203F">
              <w:rPr>
                <w:rFonts w:asciiTheme="majorHAnsi" w:hAnsiTheme="majorHAnsi" w:cstheme="majorHAnsi"/>
                <w:sz w:val="19"/>
                <w:szCs w:val="19"/>
                <w:lang w:eastAsia="fr-CA"/>
              </w:rPr>
              <w:t xml:space="preserve">Where consent is considered appropriate, could incentives be offered by DNSPs to secure the consent of affected customers? What might these be (and could the benefits </w:t>
            </w:r>
            <w:proofErr w:type="gramStart"/>
            <w:r w:rsidRPr="005E203F">
              <w:rPr>
                <w:rFonts w:asciiTheme="majorHAnsi" w:hAnsiTheme="majorHAnsi" w:cstheme="majorHAnsi"/>
                <w:sz w:val="19"/>
                <w:szCs w:val="19"/>
                <w:lang w:eastAsia="fr-CA"/>
              </w:rPr>
              <w:t>of a SAPS</w:t>
            </w:r>
            <w:proofErr w:type="gramEnd"/>
            <w:r w:rsidRPr="005E203F">
              <w:rPr>
                <w:rFonts w:asciiTheme="majorHAnsi" w:hAnsiTheme="majorHAnsi" w:cstheme="majorHAnsi"/>
                <w:sz w:val="19"/>
                <w:szCs w:val="19"/>
                <w:lang w:eastAsia="fr-CA"/>
              </w:rPr>
              <w:t xml:space="preserve"> be shared)?</w:t>
            </w:r>
          </w:p>
          <w:p w:rsidR="00530B2E" w:rsidRPr="00D07B28" w:rsidRDefault="00530B2E" w:rsidP="005E203F">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tcPr>
          <w:p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3017B3" w:rsidRPr="00C13696" w:rsidTr="005D3966">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530B2E" w:rsidRPr="003017B3" w:rsidRDefault="003017B3" w:rsidP="005D3966">
            <w:pPr>
              <w:spacing w:before="120" w:after="120"/>
              <w:jc w:val="center"/>
              <w:rPr>
                <w:rFonts w:asciiTheme="majorHAnsi" w:eastAsiaTheme="majorEastAsia" w:hAnsiTheme="majorHAnsi" w:cstheme="majorHAnsi"/>
                <w:sz w:val="19"/>
                <w:szCs w:val="19"/>
              </w:rPr>
            </w:pPr>
            <w:r w:rsidRPr="003017B3">
              <w:rPr>
                <w:rFonts w:asciiTheme="majorHAnsi" w:eastAsiaTheme="majorEastAsia" w:hAnsiTheme="majorHAnsi" w:cstheme="majorHAnsi"/>
                <w:sz w:val="19"/>
                <w:szCs w:val="19"/>
              </w:rPr>
              <w:t xml:space="preserve"> </w:t>
            </w:r>
            <w:r w:rsidR="005D3966">
              <w:rPr>
                <w:rFonts w:asciiTheme="majorHAnsi" w:eastAsiaTheme="majorEastAsia" w:hAnsiTheme="majorHAnsi" w:cstheme="majorHAnsi"/>
                <w:sz w:val="19"/>
                <w:szCs w:val="19"/>
              </w:rPr>
              <w:t>(d)</w:t>
            </w:r>
          </w:p>
        </w:tc>
        <w:tc>
          <w:tcPr>
            <w:tcW w:w="2798" w:type="pct"/>
            <w:shd w:val="clear" w:color="auto" w:fill="FFFFFF" w:themeFill="background1"/>
          </w:tcPr>
          <w:p w:rsidR="005E203F" w:rsidRPr="005E203F" w:rsidRDefault="005E203F" w:rsidP="005E203F">
            <w:pPr>
              <w:autoSpaceDE w:val="0"/>
              <w:autoSpaceDN w:val="0"/>
              <w:adjustRightInd w:val="0"/>
              <w:spacing w:line="240" w:lineRule="auto"/>
              <w:rPr>
                <w:rFonts w:asciiTheme="majorHAnsi" w:hAnsiTheme="majorHAnsi" w:cstheme="majorHAnsi"/>
                <w:sz w:val="19"/>
                <w:szCs w:val="19"/>
                <w:lang w:eastAsia="fr-CA"/>
              </w:rPr>
            </w:pPr>
            <w:r w:rsidRPr="005E203F">
              <w:rPr>
                <w:rFonts w:asciiTheme="majorHAnsi" w:hAnsiTheme="majorHAnsi" w:cstheme="majorHAnsi"/>
                <w:sz w:val="19"/>
                <w:szCs w:val="19"/>
                <w:lang w:eastAsia="fr-CA"/>
              </w:rPr>
              <w:t>What alternative mechanism(s) could be used to ensure the long-term interests of affected customers are met?</w:t>
            </w:r>
          </w:p>
          <w:p w:rsidR="00530B2E" w:rsidRDefault="00530B2E" w:rsidP="005E203F">
            <w:pPr>
              <w:autoSpaceDE w:val="0"/>
              <w:autoSpaceDN w:val="0"/>
              <w:adjustRightInd w:val="0"/>
              <w:spacing w:line="240" w:lineRule="auto"/>
              <w:rPr>
                <w:rFonts w:asciiTheme="majorHAnsi" w:hAnsiTheme="majorHAnsi" w:cstheme="majorHAnsi"/>
                <w:sz w:val="19"/>
                <w:szCs w:val="19"/>
                <w:lang w:eastAsia="fr-CA"/>
              </w:rPr>
            </w:pPr>
          </w:p>
          <w:p w:rsidR="003930A4" w:rsidRDefault="003930A4" w:rsidP="005E203F">
            <w:pPr>
              <w:autoSpaceDE w:val="0"/>
              <w:autoSpaceDN w:val="0"/>
              <w:adjustRightInd w:val="0"/>
              <w:spacing w:line="240" w:lineRule="auto"/>
              <w:rPr>
                <w:rFonts w:asciiTheme="majorHAnsi" w:hAnsiTheme="majorHAnsi" w:cstheme="majorHAnsi"/>
                <w:sz w:val="19"/>
                <w:szCs w:val="19"/>
                <w:lang w:eastAsia="fr-CA"/>
              </w:rPr>
            </w:pPr>
          </w:p>
          <w:p w:rsidR="003930A4" w:rsidRDefault="003930A4" w:rsidP="005E203F">
            <w:pPr>
              <w:autoSpaceDE w:val="0"/>
              <w:autoSpaceDN w:val="0"/>
              <w:adjustRightInd w:val="0"/>
              <w:spacing w:line="240" w:lineRule="auto"/>
              <w:rPr>
                <w:rFonts w:asciiTheme="majorHAnsi" w:hAnsiTheme="majorHAnsi" w:cstheme="majorHAnsi"/>
                <w:sz w:val="19"/>
                <w:szCs w:val="19"/>
                <w:lang w:eastAsia="fr-CA"/>
              </w:rPr>
            </w:pPr>
          </w:p>
          <w:p w:rsidR="00853F5F" w:rsidRPr="00D07B28" w:rsidRDefault="00853F5F" w:rsidP="005E203F">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FFFFFF" w:themeFill="background1"/>
          </w:tcPr>
          <w:p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A54077" w:rsidRPr="001E31EE" w:rsidTr="00853F5F">
        <w:trPr>
          <w:trHeight w:val="454"/>
        </w:trPr>
        <w:tc>
          <w:tcPr>
            <w:tcW w:w="5000" w:type="pct"/>
            <w:gridSpan w:val="3"/>
            <w:shd w:val="clear" w:color="auto" w:fill="404040" w:themeFill="text1" w:themeFillTint="BF"/>
            <w:vAlign w:val="center"/>
          </w:tcPr>
          <w:p w:rsidR="00A54077" w:rsidRPr="001E31EE" w:rsidRDefault="005E203F" w:rsidP="005E203F">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Question 4</w:t>
            </w:r>
            <w:r w:rsidR="00F55498">
              <w:rPr>
                <w:b/>
                <w:color w:val="FFFFFF" w:themeColor="background1"/>
                <w:sz w:val="19"/>
                <w:szCs w:val="19"/>
              </w:rPr>
              <w:t xml:space="preserve"> – </w:t>
            </w:r>
            <w:r>
              <w:rPr>
                <w:b/>
                <w:color w:val="FFFFFF" w:themeColor="background1"/>
                <w:sz w:val="19"/>
                <w:szCs w:val="19"/>
              </w:rPr>
              <w:t>Regulatory oversight role</w:t>
            </w:r>
          </w:p>
        </w:tc>
      </w:tr>
      <w:tr w:rsidR="003017B3" w:rsidRPr="00530B2E" w:rsidTr="00F55498">
        <w:trPr>
          <w:cnfStyle w:val="000000010000" w:firstRow="0" w:lastRow="0" w:firstColumn="0" w:lastColumn="0" w:oddVBand="0" w:evenVBand="0" w:oddHBand="0" w:evenHBand="1" w:firstRowFirstColumn="0" w:firstRowLastColumn="0" w:lastRowFirstColumn="0" w:lastRowLastColumn="0"/>
          <w:trHeight w:val="454"/>
        </w:trPr>
        <w:tc>
          <w:tcPr>
            <w:tcW w:w="214" w:type="pct"/>
            <w:vAlign w:val="center"/>
          </w:tcPr>
          <w:p w:rsidR="00530B2E" w:rsidRPr="00F55498" w:rsidRDefault="005E203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w:t>
            </w:r>
            <w:r w:rsidR="00853F5F">
              <w:rPr>
                <w:rFonts w:asciiTheme="majorHAnsi" w:eastAsiaTheme="majorEastAsia" w:hAnsiTheme="majorHAnsi" w:cstheme="majorHAnsi"/>
                <w:sz w:val="19"/>
                <w:szCs w:val="19"/>
              </w:rPr>
              <w:t xml:space="preserve"> (a)</w:t>
            </w:r>
          </w:p>
        </w:tc>
        <w:tc>
          <w:tcPr>
            <w:tcW w:w="2798" w:type="pct"/>
            <w:vAlign w:val="center"/>
          </w:tcPr>
          <w:p w:rsidR="00853F5F" w:rsidRP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Is there a need to incorporate a formal oversight and/or approval role by the AER (or other appropriate body) in relation to the transition arrangements for DNSP-led SAPS?</w:t>
            </w:r>
          </w:p>
          <w:p w:rsidR="00530B2E" w:rsidRPr="00D07B28" w:rsidRDefault="00530B2E" w:rsidP="00853F5F">
            <w:pPr>
              <w:autoSpaceDE w:val="0"/>
              <w:autoSpaceDN w:val="0"/>
              <w:adjustRightInd w:val="0"/>
              <w:spacing w:line="240" w:lineRule="auto"/>
              <w:rPr>
                <w:rFonts w:asciiTheme="majorHAnsi" w:hAnsiTheme="majorHAnsi" w:cstheme="majorHAnsi"/>
                <w:sz w:val="19"/>
                <w:szCs w:val="19"/>
                <w:lang w:eastAsia="fr-CA"/>
              </w:rPr>
            </w:pPr>
          </w:p>
        </w:tc>
        <w:tc>
          <w:tcPr>
            <w:tcW w:w="1988" w:type="pct"/>
            <w:vAlign w:val="center"/>
          </w:tcPr>
          <w:p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853F5F" w:rsidRPr="00530B2E" w:rsidTr="005D3966">
        <w:trPr>
          <w:trHeight w:val="454"/>
        </w:trPr>
        <w:tc>
          <w:tcPr>
            <w:tcW w:w="214" w:type="pct"/>
            <w:tcBorders>
              <w:bottom w:val="single" w:sz="4" w:space="0" w:color="auto"/>
            </w:tcBorders>
            <w:shd w:val="clear" w:color="auto" w:fill="FFFFFF" w:themeFill="background1"/>
            <w:vAlign w:val="center"/>
          </w:tcPr>
          <w:p w:rsidR="00853F5F"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Borders>
              <w:bottom w:val="single" w:sz="4" w:space="0" w:color="auto"/>
            </w:tcBorders>
            <w:shd w:val="clear" w:color="auto" w:fill="FFFFFF" w:themeFill="background1"/>
            <w:vAlign w:val="center"/>
          </w:tcPr>
          <w:p w:rsidR="00853F5F" w:rsidRPr="00D07B28"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Who would be best placed to perform such a role?</w:t>
            </w:r>
          </w:p>
        </w:tc>
        <w:tc>
          <w:tcPr>
            <w:tcW w:w="1988" w:type="pct"/>
            <w:tcBorders>
              <w:bottom w:val="single" w:sz="4" w:space="0" w:color="auto"/>
            </w:tcBorders>
            <w:shd w:val="clear" w:color="auto" w:fill="FFFFFF" w:themeFill="background1"/>
            <w:vAlign w:val="center"/>
          </w:tcPr>
          <w:p w:rsidR="00853F5F" w:rsidRPr="00853F5F" w:rsidRDefault="00853F5F" w:rsidP="00853F5F">
            <w:pPr>
              <w:autoSpaceDE w:val="0"/>
              <w:autoSpaceDN w:val="0"/>
              <w:adjustRightInd w:val="0"/>
              <w:spacing w:after="0" w:line="240" w:lineRule="auto"/>
              <w:ind w:left="360"/>
              <w:rPr>
                <w:rFonts w:ascii="Tahoma" w:hAnsi="Tahoma" w:cs="Tahoma"/>
                <w:color w:val="474647"/>
                <w:sz w:val="20"/>
                <w:szCs w:val="20"/>
              </w:rPr>
            </w:pPr>
          </w:p>
          <w:p w:rsidR="00853F5F" w:rsidRPr="00530B2E" w:rsidRDefault="00853F5F" w:rsidP="00530B2E">
            <w:pPr>
              <w:pStyle w:val="ListParagraph"/>
              <w:spacing w:before="120" w:after="120"/>
              <w:ind w:left="75"/>
              <w:contextualSpacing w:val="0"/>
              <w:rPr>
                <w:rFonts w:asciiTheme="majorHAnsi" w:eastAsiaTheme="majorEastAsia" w:hAnsiTheme="majorHAnsi" w:cstheme="majorHAnsi"/>
                <w:sz w:val="19"/>
                <w:szCs w:val="19"/>
              </w:rPr>
            </w:pPr>
          </w:p>
        </w:tc>
      </w:tr>
      <w:tr w:rsidR="003017B3" w:rsidRPr="00530B2E" w:rsidTr="005D3966">
        <w:trPr>
          <w:cnfStyle w:val="000000010000" w:firstRow="0" w:lastRow="0" w:firstColumn="0" w:lastColumn="0" w:oddVBand="0" w:evenVBand="0" w:oddHBand="0" w:evenHBand="1" w:firstRowFirstColumn="0" w:firstRowLastColumn="0" w:lastRowFirstColumn="0" w:lastRowLastColumn="0"/>
          <w:trHeight w:val="454"/>
        </w:trPr>
        <w:tc>
          <w:tcPr>
            <w:tcW w:w="214" w:type="pct"/>
            <w:vAlign w:val="center"/>
          </w:tcPr>
          <w:p w:rsidR="00530B2E" w:rsidRPr="00F55498" w:rsidRDefault="005E203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w:t>
            </w:r>
            <w:r w:rsidR="00853F5F">
              <w:rPr>
                <w:rFonts w:asciiTheme="majorHAnsi" w:eastAsiaTheme="majorEastAsia" w:hAnsiTheme="majorHAnsi" w:cstheme="majorHAnsi"/>
                <w:sz w:val="19"/>
                <w:szCs w:val="19"/>
              </w:rPr>
              <w:t>(c)</w:t>
            </w:r>
          </w:p>
        </w:tc>
        <w:tc>
          <w:tcPr>
            <w:tcW w:w="2798" w:type="pct"/>
            <w:vAlign w:val="center"/>
          </w:tcPr>
          <w:p w:rsidR="00853F5F" w:rsidRP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If the AER is the appropriate body, what additional benefits might be provided by giving the AER additional powers in relation to SAPS, given it is already responsible for monitoring, investigating and enforcing compliance with various aspects of the energy laws and rules?</w:t>
            </w:r>
          </w:p>
          <w:p w:rsidR="00530B2E" w:rsidRPr="00D07B28" w:rsidRDefault="00530B2E" w:rsidP="00853F5F">
            <w:pPr>
              <w:spacing w:before="120"/>
              <w:rPr>
                <w:rFonts w:asciiTheme="majorHAnsi" w:hAnsiTheme="majorHAnsi" w:cstheme="majorHAnsi"/>
                <w:sz w:val="19"/>
                <w:szCs w:val="19"/>
                <w:lang w:eastAsia="fr-CA"/>
              </w:rPr>
            </w:pPr>
          </w:p>
        </w:tc>
        <w:tc>
          <w:tcPr>
            <w:tcW w:w="1988" w:type="pct"/>
            <w:vAlign w:val="center"/>
          </w:tcPr>
          <w:p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A54077" w:rsidRPr="001E31EE" w:rsidTr="005D3966">
        <w:trPr>
          <w:trHeight w:val="454"/>
        </w:trPr>
        <w:tc>
          <w:tcPr>
            <w:tcW w:w="5000" w:type="pct"/>
            <w:gridSpan w:val="3"/>
            <w:tcBorders>
              <w:bottom w:val="single" w:sz="4" w:space="0" w:color="auto"/>
            </w:tcBorders>
            <w:shd w:val="clear" w:color="auto" w:fill="404040" w:themeFill="text1" w:themeFillTint="BF"/>
            <w:vAlign w:val="center"/>
          </w:tcPr>
          <w:p w:rsidR="00A54077" w:rsidRPr="001E31EE" w:rsidRDefault="00853F5F" w:rsidP="005E203F">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Question</w:t>
            </w:r>
            <w:r w:rsidR="005E203F">
              <w:rPr>
                <w:b/>
                <w:color w:val="FFFFFF" w:themeColor="background1"/>
                <w:sz w:val="19"/>
                <w:szCs w:val="19"/>
              </w:rPr>
              <w:t xml:space="preserve"> 5 – Grid-connection pre-condition</w:t>
            </w:r>
          </w:p>
        </w:tc>
      </w:tr>
      <w:tr w:rsidR="00853F5F"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853F5F"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FFFFFF" w:themeFill="background1"/>
          </w:tcPr>
          <w:p w:rsid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Should new customers or developments without an existing grid-connection be eligible for SAPS provision facilitated by a DNSP? Why or why not?</w:t>
            </w:r>
          </w:p>
          <w:p w:rsidR="005D3966" w:rsidRPr="00853F5F" w:rsidRDefault="005D3966" w:rsidP="00853F5F">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5D3966">
        <w:tc>
          <w:tcPr>
            <w:tcW w:w="214" w:type="pct"/>
            <w:shd w:val="clear" w:color="auto" w:fill="E1E2E7" w:themeFill="background2"/>
          </w:tcPr>
          <w:p w:rsidR="00853F5F"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E1E2E7" w:themeFill="background2"/>
          </w:tcPr>
          <w:p w:rsidR="00853F5F" w:rsidRP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 xml:space="preserve">Would new customers always have a financial incentive to obtain SAPS from the competitive market? Could implementation </w:t>
            </w:r>
            <w:proofErr w:type="gramStart"/>
            <w:r w:rsidRPr="00853F5F">
              <w:rPr>
                <w:rFonts w:asciiTheme="majorHAnsi" w:hAnsiTheme="majorHAnsi" w:cstheme="majorHAnsi"/>
                <w:sz w:val="19"/>
                <w:szCs w:val="19"/>
                <w:lang w:eastAsia="fr-CA"/>
              </w:rPr>
              <w:t>of a SAPS</w:t>
            </w:r>
            <w:proofErr w:type="gramEnd"/>
            <w:r w:rsidRPr="00853F5F">
              <w:rPr>
                <w:rFonts w:asciiTheme="majorHAnsi" w:hAnsiTheme="majorHAnsi" w:cstheme="majorHAnsi"/>
                <w:sz w:val="19"/>
                <w:szCs w:val="19"/>
                <w:lang w:eastAsia="fr-CA"/>
              </w:rPr>
              <w:t xml:space="preserve"> for a new customer or group of customers by a DNSP result in network savings?</w:t>
            </w:r>
          </w:p>
          <w:p w:rsidR="00853F5F" w:rsidRPr="00D07B28" w:rsidRDefault="00853F5F" w:rsidP="00853F5F">
            <w:pPr>
              <w:spacing w:before="120"/>
              <w:rPr>
                <w:rFonts w:asciiTheme="majorHAnsi" w:hAnsiTheme="majorHAnsi" w:cstheme="majorHAnsi"/>
                <w:sz w:val="19"/>
                <w:szCs w:val="19"/>
                <w:lang w:eastAsia="fr-CA"/>
              </w:rPr>
            </w:pPr>
          </w:p>
        </w:tc>
        <w:tc>
          <w:tcPr>
            <w:tcW w:w="1988" w:type="pct"/>
            <w:shd w:val="clear" w:color="auto" w:fill="E1E2E7" w:themeFill="background2"/>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853F5F"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Borders>
              <w:bottom w:val="single" w:sz="4" w:space="0" w:color="auto"/>
            </w:tcBorders>
            <w:shd w:val="clear" w:color="auto" w:fill="FFFFFF" w:themeFill="background1"/>
          </w:tcPr>
          <w:p w:rsidR="00853F5F" w:rsidRP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Would enabling DNSPs to consider and potentially implement a SAPS solution as an efficient alternative to grid connection for new customers damage the competitive market for SAPS? In answering this question, consider new customers located in remote areas where a competitive market for SAPS may not be established.</w:t>
            </w:r>
          </w:p>
          <w:p w:rsidR="00853F5F" w:rsidRPr="00D07B28" w:rsidRDefault="00853F5F" w:rsidP="00853F5F">
            <w:pPr>
              <w:spacing w:before="120"/>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5D3966">
        <w:tc>
          <w:tcPr>
            <w:tcW w:w="214" w:type="pct"/>
            <w:shd w:val="clear" w:color="auto" w:fill="E1E2E7" w:themeFill="background2"/>
          </w:tcPr>
          <w:p w:rsidR="00853F5F"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(d)</w:t>
            </w:r>
          </w:p>
        </w:tc>
        <w:tc>
          <w:tcPr>
            <w:tcW w:w="2798" w:type="pct"/>
            <w:shd w:val="clear" w:color="auto" w:fill="E1E2E7" w:themeFill="background2"/>
          </w:tcPr>
          <w:p w:rsidR="00853F5F" w:rsidRPr="00853F5F" w:rsidRDefault="00853F5F" w:rsidP="00853F5F">
            <w:pPr>
              <w:autoSpaceDE w:val="0"/>
              <w:autoSpaceDN w:val="0"/>
              <w:adjustRightInd w:val="0"/>
              <w:spacing w:line="240" w:lineRule="auto"/>
              <w:rPr>
                <w:rFonts w:asciiTheme="majorHAnsi" w:hAnsiTheme="majorHAnsi" w:cstheme="majorHAnsi"/>
                <w:sz w:val="19"/>
                <w:szCs w:val="19"/>
                <w:lang w:eastAsia="fr-CA"/>
              </w:rPr>
            </w:pPr>
            <w:r w:rsidRPr="00853F5F">
              <w:rPr>
                <w:rFonts w:asciiTheme="majorHAnsi" w:hAnsiTheme="majorHAnsi" w:cstheme="majorHAnsi"/>
                <w:sz w:val="19"/>
                <w:szCs w:val="19"/>
                <w:lang w:eastAsia="fr-CA"/>
              </w:rPr>
              <w:t>What are the potential issues associated with DNSP obligations to connect where SAPS are regulated under the national framework?</w:t>
            </w:r>
          </w:p>
          <w:p w:rsidR="00853F5F" w:rsidRPr="00D07B28" w:rsidRDefault="00853F5F" w:rsidP="00853F5F">
            <w:pPr>
              <w:spacing w:before="120"/>
              <w:rPr>
                <w:rFonts w:asciiTheme="majorHAnsi" w:hAnsiTheme="majorHAnsi" w:cstheme="majorHAnsi"/>
                <w:sz w:val="19"/>
                <w:szCs w:val="19"/>
                <w:lang w:eastAsia="fr-CA"/>
              </w:rPr>
            </w:pPr>
          </w:p>
        </w:tc>
        <w:tc>
          <w:tcPr>
            <w:tcW w:w="1988" w:type="pct"/>
            <w:shd w:val="clear" w:color="auto" w:fill="E1E2E7" w:themeFill="background2"/>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CF34D6">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404040" w:themeFill="text1" w:themeFillTint="BF"/>
          </w:tcPr>
          <w:p w:rsidR="00853F5F" w:rsidRPr="00900CF2"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b/>
                <w:sz w:val="19"/>
                <w:szCs w:val="19"/>
              </w:rPr>
            </w:pPr>
            <w:r w:rsidRPr="00CF34D6">
              <w:rPr>
                <w:rFonts w:asciiTheme="majorHAnsi" w:eastAsiaTheme="majorEastAsia" w:hAnsiTheme="majorHAnsi" w:cstheme="majorHAnsi"/>
                <w:b/>
                <w:color w:val="FFFFFF" w:themeColor="background1"/>
                <w:sz w:val="19"/>
                <w:szCs w:val="19"/>
              </w:rPr>
              <w:t>Question 6 – Right of reconnection</w:t>
            </w:r>
          </w:p>
        </w:tc>
      </w:tr>
      <w:tr w:rsidR="00853F5F" w:rsidRPr="00A80991" w:rsidTr="00AE08AA">
        <w:tc>
          <w:tcPr>
            <w:tcW w:w="214" w:type="pct"/>
          </w:tcPr>
          <w:p w:rsidR="00853F5F" w:rsidRDefault="00900CF2"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Pr>
          <w:p w:rsidR="00900CF2" w:rsidRPr="00900CF2" w:rsidRDefault="00900CF2" w:rsidP="00900CF2">
            <w:pPr>
              <w:autoSpaceDE w:val="0"/>
              <w:autoSpaceDN w:val="0"/>
              <w:adjustRightInd w:val="0"/>
              <w:spacing w:line="240" w:lineRule="auto"/>
              <w:rPr>
                <w:rFonts w:asciiTheme="majorHAnsi" w:hAnsiTheme="majorHAnsi" w:cstheme="majorHAnsi"/>
                <w:sz w:val="19"/>
                <w:szCs w:val="19"/>
                <w:lang w:eastAsia="fr-CA"/>
              </w:rPr>
            </w:pPr>
            <w:r w:rsidRPr="00900CF2">
              <w:rPr>
                <w:rFonts w:asciiTheme="majorHAnsi" w:hAnsiTheme="majorHAnsi" w:cstheme="majorHAnsi"/>
                <w:sz w:val="19"/>
                <w:szCs w:val="19"/>
                <w:lang w:eastAsia="fr-CA"/>
              </w:rPr>
              <w:t>Should existing reconnection rights apply unchanged to DNSP-SAPS customers wishing to seek reconnection to the grid? Alternatively, should the SAPS arrangements include special rights for DNSP-SAPS customers seeking to reconnect/revert?</w:t>
            </w:r>
          </w:p>
          <w:p w:rsidR="00853F5F" w:rsidRPr="00D07B28" w:rsidRDefault="00853F5F" w:rsidP="00900CF2">
            <w:pPr>
              <w:spacing w:before="120"/>
              <w:rPr>
                <w:rFonts w:asciiTheme="majorHAnsi" w:hAnsiTheme="majorHAnsi" w:cstheme="majorHAnsi"/>
                <w:sz w:val="19"/>
                <w:szCs w:val="19"/>
                <w:lang w:eastAsia="fr-CA"/>
              </w:rPr>
            </w:pPr>
          </w:p>
        </w:tc>
        <w:tc>
          <w:tcPr>
            <w:tcW w:w="1988" w:type="pct"/>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853F5F" w:rsidRDefault="00900CF2"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Pr>
          <w:p w:rsidR="00900CF2" w:rsidRPr="00900CF2" w:rsidRDefault="00900CF2" w:rsidP="00900CF2">
            <w:pPr>
              <w:autoSpaceDE w:val="0"/>
              <w:autoSpaceDN w:val="0"/>
              <w:adjustRightInd w:val="0"/>
              <w:spacing w:line="240" w:lineRule="auto"/>
              <w:rPr>
                <w:rFonts w:asciiTheme="majorHAnsi" w:hAnsiTheme="majorHAnsi" w:cstheme="majorHAnsi"/>
                <w:sz w:val="19"/>
                <w:szCs w:val="19"/>
                <w:lang w:eastAsia="fr-CA"/>
              </w:rPr>
            </w:pPr>
            <w:r w:rsidRPr="00900CF2">
              <w:rPr>
                <w:rFonts w:asciiTheme="majorHAnsi" w:hAnsiTheme="majorHAnsi" w:cstheme="majorHAnsi"/>
                <w:sz w:val="19"/>
                <w:szCs w:val="19"/>
                <w:lang w:eastAsia="fr-CA"/>
              </w:rPr>
              <w:t>Should the reconnection rights of DNSP-SAPS customers who have provided consent (where applicable), or new customers, differ from the rights of customers who have not provided their consent to be moved?</w:t>
            </w:r>
          </w:p>
          <w:p w:rsidR="00853F5F" w:rsidRPr="00D07B28" w:rsidRDefault="00853F5F" w:rsidP="00900CF2">
            <w:pPr>
              <w:spacing w:before="120"/>
              <w:rPr>
                <w:rFonts w:asciiTheme="majorHAnsi" w:hAnsiTheme="majorHAnsi" w:cstheme="majorHAnsi"/>
                <w:sz w:val="19"/>
                <w:szCs w:val="19"/>
                <w:lang w:eastAsia="fr-CA"/>
              </w:rPr>
            </w:pPr>
          </w:p>
        </w:tc>
        <w:tc>
          <w:tcPr>
            <w:tcW w:w="1988" w:type="pct"/>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853F5F" w:rsidRPr="00A80991" w:rsidTr="00AE08AA">
        <w:tc>
          <w:tcPr>
            <w:tcW w:w="214" w:type="pct"/>
          </w:tcPr>
          <w:p w:rsidR="00853F5F" w:rsidRDefault="00900CF2"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Pr>
          <w:p w:rsidR="00853F5F" w:rsidRDefault="00900CF2" w:rsidP="00900CF2">
            <w:pPr>
              <w:autoSpaceDE w:val="0"/>
              <w:autoSpaceDN w:val="0"/>
              <w:adjustRightInd w:val="0"/>
              <w:spacing w:line="240" w:lineRule="auto"/>
              <w:rPr>
                <w:rFonts w:asciiTheme="majorHAnsi" w:hAnsiTheme="majorHAnsi" w:cstheme="majorHAnsi"/>
                <w:sz w:val="19"/>
                <w:szCs w:val="19"/>
                <w:lang w:eastAsia="fr-CA"/>
              </w:rPr>
            </w:pPr>
            <w:r w:rsidRPr="00900CF2">
              <w:rPr>
                <w:rFonts w:asciiTheme="majorHAnsi" w:hAnsiTheme="majorHAnsi" w:cstheme="majorHAnsi"/>
                <w:sz w:val="19"/>
                <w:szCs w:val="19"/>
                <w:lang w:eastAsia="fr-CA"/>
              </w:rPr>
              <w:t>What might a “return to grid process”, including charges, look like for DNSP-SAPS customers</w:t>
            </w:r>
          </w:p>
          <w:p w:rsidR="00900CF2" w:rsidRPr="00D07B28" w:rsidRDefault="00900CF2" w:rsidP="00900CF2">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853F5F" w:rsidRPr="00A80991" w:rsidRDefault="00853F5F"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3017B3"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004777" w:rsidRPr="00F55498" w:rsidRDefault="00853F5F"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 </w:t>
            </w:r>
            <w:r w:rsidR="00900CF2">
              <w:rPr>
                <w:rFonts w:asciiTheme="majorHAnsi" w:eastAsiaTheme="majorEastAsia" w:hAnsiTheme="majorHAnsi" w:cstheme="majorHAnsi"/>
                <w:sz w:val="19"/>
                <w:szCs w:val="19"/>
              </w:rPr>
              <w:t>(d)</w:t>
            </w:r>
          </w:p>
        </w:tc>
        <w:tc>
          <w:tcPr>
            <w:tcW w:w="2798" w:type="pct"/>
          </w:tcPr>
          <w:p w:rsidR="00900CF2" w:rsidRPr="00900CF2" w:rsidRDefault="00900CF2" w:rsidP="00900CF2">
            <w:pPr>
              <w:autoSpaceDE w:val="0"/>
              <w:autoSpaceDN w:val="0"/>
              <w:adjustRightInd w:val="0"/>
              <w:spacing w:line="240" w:lineRule="auto"/>
              <w:rPr>
                <w:rFonts w:asciiTheme="majorHAnsi" w:hAnsiTheme="majorHAnsi" w:cstheme="majorHAnsi"/>
                <w:sz w:val="19"/>
                <w:szCs w:val="19"/>
                <w:lang w:eastAsia="fr-CA"/>
              </w:rPr>
            </w:pPr>
            <w:r w:rsidRPr="00900CF2">
              <w:rPr>
                <w:rFonts w:asciiTheme="majorHAnsi" w:hAnsiTheme="majorHAnsi" w:cstheme="majorHAnsi"/>
                <w:sz w:val="19"/>
                <w:szCs w:val="19"/>
                <w:lang w:eastAsia="fr-CA"/>
              </w:rPr>
              <w:t>Would a mechanism need to be designed to avoid any potential to burden other customers with the costs of reconnection?</w:t>
            </w:r>
          </w:p>
          <w:p w:rsidR="00004777" w:rsidRPr="00D07B28" w:rsidRDefault="00004777" w:rsidP="00900CF2">
            <w:pPr>
              <w:spacing w:before="120"/>
              <w:rPr>
                <w:rFonts w:asciiTheme="majorHAnsi" w:hAnsiTheme="majorHAnsi" w:cstheme="majorHAnsi"/>
                <w:sz w:val="19"/>
                <w:szCs w:val="19"/>
                <w:lang w:eastAsia="fr-CA"/>
              </w:rPr>
            </w:pPr>
          </w:p>
        </w:tc>
        <w:tc>
          <w:tcPr>
            <w:tcW w:w="1988" w:type="pct"/>
          </w:tcPr>
          <w:p w:rsidR="00004777" w:rsidRPr="00A80991" w:rsidRDefault="00004777"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900CF2" w:rsidRPr="00A80991" w:rsidTr="005D3966">
        <w:trPr>
          <w:trHeight w:val="345"/>
        </w:trPr>
        <w:tc>
          <w:tcPr>
            <w:tcW w:w="5000" w:type="pct"/>
            <w:gridSpan w:val="3"/>
            <w:tcBorders>
              <w:bottom w:val="single" w:sz="4" w:space="0" w:color="auto"/>
            </w:tcBorders>
            <w:shd w:val="clear" w:color="auto" w:fill="404040" w:themeFill="text1" w:themeFillTint="BF"/>
          </w:tcPr>
          <w:p w:rsidR="00900CF2" w:rsidRPr="00A80991" w:rsidRDefault="00900CF2" w:rsidP="00CF34D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F34D6">
              <w:rPr>
                <w:rFonts w:asciiTheme="majorHAnsi" w:eastAsiaTheme="majorEastAsia" w:hAnsiTheme="majorHAnsi" w:cstheme="majorHAnsi"/>
                <w:b/>
                <w:color w:val="FFFFFF" w:themeColor="background1"/>
                <w:sz w:val="19"/>
                <w:szCs w:val="19"/>
              </w:rPr>
              <w:t>Question 7 – Defining the SAPS system service(s)</w:t>
            </w: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FFFFFF" w:themeFill="background1"/>
          </w:tcPr>
          <w:p w:rsidR="00900CF2" w:rsidRDefault="00900CF2"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Should the national framework be designed around one model of SAPS service provision which could accommodate various circumstances? What might this model look like</w:t>
            </w:r>
            <w:r w:rsidR="005D3966">
              <w:rPr>
                <w:rFonts w:asciiTheme="majorHAnsi" w:hAnsiTheme="majorHAnsi" w:cstheme="majorHAnsi"/>
                <w:sz w:val="19"/>
                <w:szCs w:val="19"/>
                <w:lang w:eastAsia="fr-CA"/>
              </w:rPr>
              <w:t>?</w:t>
            </w:r>
          </w:p>
          <w:p w:rsidR="00CF34D6" w:rsidRPr="00D07B28" w:rsidRDefault="00CF34D6" w:rsidP="00CF34D6">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c>
          <w:tcPr>
            <w:tcW w:w="214" w:type="pct"/>
            <w:shd w:val="clear" w:color="auto" w:fill="E1E2E7" w:themeFill="background2"/>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E1E2E7" w:themeFill="background2"/>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If the answer to the previous question is no, should this review focus on establishing a framework that allows DNSPs to pursue a variety of approaches to SAPS service provision, depending on the circumstances at hand? Why or why not?</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Borders>
              <w:bottom w:val="single" w:sz="4" w:space="0" w:color="auto"/>
            </w:tcBorders>
            <w:shd w:val="clear" w:color="auto" w:fill="FFFFFF" w:themeFill="background1"/>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In what circumstances (if any) might it be appropriate for a DNSP to own/operate a vertically integrated SAPS solution?</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rPr>
          <w:trHeight w:val="631"/>
        </w:trPr>
        <w:tc>
          <w:tcPr>
            <w:tcW w:w="214" w:type="pct"/>
            <w:shd w:val="clear" w:color="auto" w:fill="E1E2E7" w:themeFill="background2"/>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(d)</w:t>
            </w:r>
          </w:p>
        </w:tc>
        <w:tc>
          <w:tcPr>
            <w:tcW w:w="2798" w:type="pct"/>
            <w:shd w:val="clear" w:color="auto" w:fill="E1E2E7" w:themeFill="background2"/>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When (that is, at what stage point in the process) would contestability in the provision of SAPS be tested and by who?</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F34D6" w:rsidRPr="00A80991" w:rsidTr="00C46AEC">
        <w:trPr>
          <w:cnfStyle w:val="000000010000" w:firstRow="0" w:lastRow="0" w:firstColumn="0" w:lastColumn="0" w:oddVBand="0" w:evenVBand="0" w:oddHBand="0" w:evenHBand="1" w:firstRowFirstColumn="0" w:firstRowLastColumn="0" w:lastRowFirstColumn="0" w:lastRowLastColumn="0"/>
          <w:trHeight w:val="380"/>
        </w:trPr>
        <w:tc>
          <w:tcPr>
            <w:tcW w:w="5000" w:type="pct"/>
            <w:gridSpan w:val="3"/>
            <w:shd w:val="clear" w:color="auto" w:fill="404040" w:themeFill="text1" w:themeFillTint="BF"/>
          </w:tcPr>
          <w:p w:rsidR="00CF34D6" w:rsidRPr="00A80991" w:rsidRDefault="00CF34D6" w:rsidP="00CF34D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F34D6">
              <w:rPr>
                <w:rFonts w:asciiTheme="majorHAnsi" w:eastAsiaTheme="majorEastAsia" w:hAnsiTheme="majorHAnsi" w:cstheme="majorHAnsi"/>
                <w:b/>
                <w:color w:val="FFFFFF" w:themeColor="background1"/>
                <w:sz w:val="19"/>
                <w:szCs w:val="19"/>
              </w:rPr>
              <w:t>Question 8</w:t>
            </w:r>
            <w:r w:rsidR="005D3966">
              <w:rPr>
                <w:rFonts w:asciiTheme="majorHAnsi" w:eastAsiaTheme="majorEastAsia" w:hAnsiTheme="majorHAnsi" w:cstheme="majorHAnsi"/>
                <w:b/>
                <w:color w:val="FFFFFF" w:themeColor="background1"/>
                <w:sz w:val="19"/>
                <w:szCs w:val="19"/>
              </w:rPr>
              <w:t xml:space="preserve"> </w:t>
            </w:r>
            <w:r w:rsidRPr="00CF34D6">
              <w:rPr>
                <w:rFonts w:asciiTheme="majorHAnsi" w:eastAsiaTheme="majorEastAsia" w:hAnsiTheme="majorHAnsi" w:cstheme="majorHAnsi"/>
                <w:b/>
                <w:color w:val="FFFFFF" w:themeColor="background1"/>
                <w:sz w:val="19"/>
                <w:szCs w:val="19"/>
              </w:rPr>
              <w:t>- Role of the distributor</w:t>
            </w:r>
          </w:p>
        </w:tc>
      </w:tr>
      <w:tr w:rsidR="00CF34D6" w:rsidRPr="00A80991" w:rsidTr="00CF34D6">
        <w:tc>
          <w:tcPr>
            <w:tcW w:w="214" w:type="pct"/>
          </w:tcPr>
          <w:p w:rsidR="00CF34D6"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p w:rsidR="00CF34D6" w:rsidRDefault="00CF34D6" w:rsidP="005D3966">
            <w:pPr>
              <w:spacing w:before="120" w:after="120"/>
              <w:jc w:val="center"/>
              <w:rPr>
                <w:rFonts w:asciiTheme="majorHAnsi" w:eastAsiaTheme="majorEastAsia" w:hAnsiTheme="majorHAnsi" w:cstheme="majorHAnsi"/>
                <w:sz w:val="19"/>
                <w:szCs w:val="19"/>
              </w:rPr>
            </w:pPr>
          </w:p>
        </w:tc>
        <w:tc>
          <w:tcPr>
            <w:tcW w:w="2798" w:type="pct"/>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Are the issues identified in the contestability of energy services rule change applicable in the context of SAPS?</w:t>
            </w:r>
          </w:p>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CF34D6" w:rsidRPr="00A80991" w:rsidRDefault="00CF34D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CF34D6">
        <w:trPr>
          <w:cnfStyle w:val="000000010000" w:firstRow="0" w:lastRow="0" w:firstColumn="0" w:lastColumn="0" w:oddVBand="0" w:evenVBand="0" w:oddHBand="0" w:evenHBand="1" w:firstRowFirstColumn="0" w:firstRowLastColumn="0" w:lastRowFirstColumn="0" w:lastRowLastColumn="0"/>
        </w:trPr>
        <w:tc>
          <w:tcPr>
            <w:tcW w:w="214" w:type="pct"/>
          </w:tcPr>
          <w:p w:rsidR="00CF34D6" w:rsidRDefault="00CF34D6" w:rsidP="005D3966">
            <w:pPr>
              <w:spacing w:before="120" w:after="120"/>
              <w:jc w:val="center"/>
              <w:rPr>
                <w:rFonts w:asciiTheme="majorHAnsi" w:eastAsiaTheme="majorEastAsia" w:hAnsiTheme="majorHAnsi" w:cstheme="majorHAnsi"/>
                <w:sz w:val="19"/>
                <w:szCs w:val="19"/>
              </w:rPr>
            </w:pPr>
          </w:p>
          <w:p w:rsidR="00CF34D6"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Is it necessary and appropriate to restrict the ability for DNSPs to earn a regulated return on behind-the-meter and/or in-front-of-the-meter assets specifically associated with the provision of SAPS? Why or why not?</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CF34D6">
        <w:tc>
          <w:tcPr>
            <w:tcW w:w="214" w:type="pct"/>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In what circumstances (if any) might it be appropriate for a DNSP to own/operate a vertically integrated SAPS solution (that is, to seek an exemption (where relevant) from restrictions on asset ownership)?</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F34D6" w:rsidRPr="00A80991" w:rsidTr="005D3966">
        <w:trPr>
          <w:cnfStyle w:val="000000010000" w:firstRow="0" w:lastRow="0" w:firstColumn="0" w:lastColumn="0" w:oddVBand="0" w:evenVBand="0" w:oddHBand="0" w:evenHBand="1" w:firstRowFirstColumn="0" w:firstRowLastColumn="0" w:lastRowFirstColumn="0" w:lastRowLastColumn="0"/>
          <w:trHeight w:val="402"/>
        </w:trPr>
        <w:tc>
          <w:tcPr>
            <w:tcW w:w="5000" w:type="pct"/>
            <w:gridSpan w:val="3"/>
            <w:tcBorders>
              <w:bottom w:val="single" w:sz="4" w:space="0" w:color="auto"/>
            </w:tcBorders>
            <w:shd w:val="clear" w:color="auto" w:fill="404040" w:themeFill="text1" w:themeFillTint="BF"/>
          </w:tcPr>
          <w:p w:rsidR="00CF34D6" w:rsidRPr="00A80991" w:rsidRDefault="00CF34D6" w:rsidP="00CF34D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F34D6">
              <w:rPr>
                <w:rFonts w:asciiTheme="majorHAnsi" w:eastAsiaTheme="majorEastAsia" w:hAnsiTheme="majorHAnsi" w:cstheme="majorHAnsi"/>
                <w:b/>
                <w:color w:val="FFFFFF" w:themeColor="background1"/>
                <w:sz w:val="19"/>
                <w:szCs w:val="19"/>
              </w:rPr>
              <w:t>Question 9 – Provision of retail services</w:t>
            </w:r>
          </w:p>
        </w:tc>
      </w:tr>
      <w:tr w:rsidR="00900CF2" w:rsidRPr="00A80991" w:rsidTr="005D3966">
        <w:tc>
          <w:tcPr>
            <w:tcW w:w="214" w:type="pct"/>
            <w:shd w:val="clear" w:color="auto" w:fill="E1E2E7" w:themeFill="background2"/>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shd w:val="clear" w:color="auto" w:fill="E1E2E7" w:themeFill="background2"/>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Is it likely to be feasible to design arrangements to provide SAPS customers with access to retail competition? What might these arrangements look like?</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Borders>
              <w:bottom w:val="single" w:sz="4" w:space="0" w:color="auto"/>
            </w:tcBorders>
            <w:shd w:val="clear" w:color="auto" w:fill="FFFFFF" w:themeFill="background1"/>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What specific retail services would need to be provided to customers supplied via a SAPS model of supply?</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c>
          <w:tcPr>
            <w:tcW w:w="214" w:type="pct"/>
            <w:shd w:val="clear" w:color="auto" w:fill="E1E2E7" w:themeFill="background2"/>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shd w:val="clear" w:color="auto" w:fill="E1E2E7" w:themeFill="background2"/>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Is there a need for a separate retailer role (distinct from the provision of other services) within the SAPS model of supply? Why/why not?</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900CF2" w:rsidRPr="00F55498" w:rsidRDefault="00CF34D6"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(d)</w:t>
            </w:r>
          </w:p>
        </w:tc>
        <w:tc>
          <w:tcPr>
            <w:tcW w:w="2798" w:type="pct"/>
            <w:tcBorders>
              <w:bottom w:val="single" w:sz="4" w:space="0" w:color="auto"/>
            </w:tcBorders>
            <w:shd w:val="clear" w:color="auto" w:fill="FFFFFF" w:themeFill="background1"/>
          </w:tcPr>
          <w:p w:rsidR="00CF34D6" w:rsidRPr="00CF34D6"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Should retail services be managed by an authorised retailer?</w:t>
            </w:r>
          </w:p>
          <w:p w:rsidR="00900CF2" w:rsidRPr="00D07B28" w:rsidRDefault="00900CF2" w:rsidP="00CF34D6">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F34D6" w:rsidRPr="00A80991" w:rsidTr="00CF34D6">
        <w:trPr>
          <w:trHeight w:val="556"/>
        </w:trPr>
        <w:tc>
          <w:tcPr>
            <w:tcW w:w="5000" w:type="pct"/>
            <w:gridSpan w:val="3"/>
            <w:shd w:val="clear" w:color="auto" w:fill="404040" w:themeFill="text1" w:themeFillTint="BF"/>
          </w:tcPr>
          <w:p w:rsidR="00CF34D6" w:rsidRPr="00A80991" w:rsidRDefault="00CF34D6" w:rsidP="00CF34D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F34D6">
              <w:rPr>
                <w:rFonts w:asciiTheme="majorHAnsi" w:eastAsiaTheme="majorEastAsia" w:hAnsiTheme="majorHAnsi" w:cstheme="majorHAnsi"/>
                <w:b/>
                <w:color w:val="FFFFFF" w:themeColor="background1"/>
                <w:sz w:val="19"/>
                <w:szCs w:val="19"/>
              </w:rPr>
              <w:t>Question 10 – Other roles/responsibilities specific to stand-alone power system provision</w:t>
            </w:r>
          </w:p>
        </w:tc>
      </w:tr>
      <w:tr w:rsidR="00900CF2" w:rsidRPr="00A80991" w:rsidTr="00CF34D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tcPr>
          <w:p w:rsidR="00900CF2" w:rsidRPr="00F55498" w:rsidRDefault="00900CF2" w:rsidP="00F55498">
            <w:pPr>
              <w:spacing w:before="120" w:after="120"/>
              <w:rPr>
                <w:rFonts w:asciiTheme="majorHAnsi" w:eastAsiaTheme="majorEastAsia" w:hAnsiTheme="majorHAnsi" w:cstheme="majorHAnsi"/>
                <w:sz w:val="19"/>
                <w:szCs w:val="19"/>
              </w:rPr>
            </w:pPr>
          </w:p>
        </w:tc>
        <w:tc>
          <w:tcPr>
            <w:tcW w:w="2798" w:type="pct"/>
            <w:tcBorders>
              <w:bottom w:val="single" w:sz="4" w:space="0" w:color="auto"/>
            </w:tcBorders>
          </w:tcPr>
          <w:p w:rsidR="00900CF2" w:rsidRDefault="00CF34D6" w:rsidP="00CF34D6">
            <w:pPr>
              <w:autoSpaceDE w:val="0"/>
              <w:autoSpaceDN w:val="0"/>
              <w:adjustRightInd w:val="0"/>
              <w:spacing w:line="240" w:lineRule="auto"/>
              <w:rPr>
                <w:rFonts w:asciiTheme="majorHAnsi" w:hAnsiTheme="majorHAnsi" w:cstheme="majorHAnsi"/>
                <w:sz w:val="19"/>
                <w:szCs w:val="19"/>
                <w:lang w:eastAsia="fr-CA"/>
              </w:rPr>
            </w:pPr>
            <w:r w:rsidRPr="00CF34D6">
              <w:rPr>
                <w:rFonts w:asciiTheme="majorHAnsi" w:hAnsiTheme="majorHAnsi" w:cstheme="majorHAnsi"/>
                <w:sz w:val="19"/>
                <w:szCs w:val="19"/>
                <w:lang w:eastAsia="fr-CA"/>
              </w:rPr>
              <w:t>Who are the key stakeholders within a SAPS model of supply (other than the DNSP and the</w:t>
            </w:r>
            <w:r>
              <w:rPr>
                <w:rFonts w:asciiTheme="majorHAnsi" w:hAnsiTheme="majorHAnsi" w:cstheme="majorHAnsi"/>
                <w:sz w:val="19"/>
                <w:szCs w:val="19"/>
                <w:lang w:eastAsia="fr-CA"/>
              </w:rPr>
              <w:t xml:space="preserve"> </w:t>
            </w:r>
            <w:r w:rsidRPr="00CF34D6">
              <w:rPr>
                <w:rFonts w:asciiTheme="majorHAnsi" w:hAnsiTheme="majorHAnsi" w:cstheme="majorHAnsi"/>
                <w:sz w:val="19"/>
                <w:szCs w:val="19"/>
                <w:lang w:eastAsia="fr-CA"/>
              </w:rPr>
              <w:t>retailer) and, specifically, what would be their key roles and responsibilities?</w:t>
            </w:r>
          </w:p>
          <w:p w:rsidR="00C46AEC" w:rsidRPr="00D07B28" w:rsidRDefault="00C46AEC" w:rsidP="00CF34D6">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F34D6" w:rsidRPr="00A80991" w:rsidTr="005D3966">
        <w:trPr>
          <w:trHeight w:val="370"/>
        </w:trPr>
        <w:tc>
          <w:tcPr>
            <w:tcW w:w="5000" w:type="pct"/>
            <w:gridSpan w:val="3"/>
            <w:tcBorders>
              <w:bottom w:val="single" w:sz="4" w:space="0" w:color="auto"/>
            </w:tcBorders>
            <w:shd w:val="clear" w:color="auto" w:fill="404040" w:themeFill="text1" w:themeFillTint="BF"/>
          </w:tcPr>
          <w:p w:rsidR="00CF34D6" w:rsidRPr="00CF34D6" w:rsidRDefault="00CF34D6" w:rsidP="00004777">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sidRPr="00CF34D6">
              <w:rPr>
                <w:rFonts w:asciiTheme="majorHAnsi" w:hAnsiTheme="majorHAnsi" w:cstheme="majorHAnsi"/>
                <w:b/>
                <w:color w:val="FFFFFF" w:themeColor="background1"/>
                <w:sz w:val="19"/>
                <w:szCs w:val="19"/>
                <w:lang w:eastAsia="fr-CA"/>
              </w:rPr>
              <w:t>Question 11 – Treatment of existing market participants</w:t>
            </w: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FFFFFF" w:themeFill="background1"/>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Which existing market participants (if any) may be impacted by a DNSP’s decision to transition a customer (or group of customers) to a SAPS model of supply?</w:t>
            </w:r>
          </w:p>
          <w:p w:rsidR="00900CF2" w:rsidRPr="00D07B28" w:rsidRDefault="00900CF2" w:rsidP="00C46AEC">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c>
          <w:tcPr>
            <w:tcW w:w="214" w:type="pct"/>
            <w:shd w:val="clear" w:color="auto" w:fill="E1E2E7" w:themeFill="background2"/>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E1E2E7" w:themeFill="background2"/>
          </w:tcPr>
          <w:p w:rsidR="00900CF2"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Should DNSPs be required to consider the impact of transitioning a customer (or group of customers) to a SAPS on these participants? Why or why not? Via what mechanism</w:t>
            </w:r>
            <w:r>
              <w:rPr>
                <w:rFonts w:asciiTheme="majorHAnsi" w:hAnsiTheme="majorHAnsi" w:cstheme="majorHAnsi"/>
                <w:sz w:val="19"/>
                <w:szCs w:val="19"/>
                <w:lang w:eastAsia="fr-CA"/>
              </w:rPr>
              <w:t>?</w:t>
            </w:r>
          </w:p>
          <w:p w:rsidR="00C46AEC" w:rsidRPr="00D07B28" w:rsidRDefault="00C46AEC" w:rsidP="00C46AEC">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shd w:val="clear" w:color="auto" w:fill="FFFFFF" w:themeFill="background1"/>
          </w:tcPr>
          <w:p w:rsidR="00900CF2"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Is it necessary to put in place special arrangements for market participants, including embedded generators or retailers, who may be affected by a DNSP’s decision to transition customers to a SAPS model of supply? What might these arrangements involve</w:t>
            </w:r>
            <w:r>
              <w:rPr>
                <w:rFonts w:asciiTheme="majorHAnsi" w:hAnsiTheme="majorHAnsi" w:cstheme="majorHAnsi"/>
                <w:sz w:val="19"/>
                <w:szCs w:val="19"/>
                <w:lang w:eastAsia="fr-CA"/>
              </w:rPr>
              <w:t>?</w:t>
            </w:r>
          </w:p>
          <w:p w:rsidR="00C46AEC" w:rsidRPr="00D07B28" w:rsidRDefault="00C46AEC" w:rsidP="00C46AEC">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C46AEC">
        <w:trPr>
          <w:trHeight w:val="429"/>
        </w:trPr>
        <w:tc>
          <w:tcPr>
            <w:tcW w:w="5000" w:type="pct"/>
            <w:gridSpan w:val="3"/>
            <w:shd w:val="clear" w:color="auto" w:fill="404040" w:themeFill="text1" w:themeFillTint="BF"/>
          </w:tcPr>
          <w:p w:rsidR="00C46AEC" w:rsidRPr="00C46AEC" w:rsidRDefault="00C46AEC" w:rsidP="00C46AEC">
            <w:pPr>
              <w:pStyle w:val="TableBullet1"/>
              <w:keepNext/>
              <w:numPr>
                <w:ilvl w:val="0"/>
                <w:numId w:val="0"/>
              </w:numPr>
              <w:tabs>
                <w:tab w:val="left" w:pos="426"/>
              </w:tabs>
              <w:ind w:left="312" w:hanging="227"/>
              <w:rPr>
                <w:rFonts w:asciiTheme="majorHAnsi" w:hAnsiTheme="majorHAnsi" w:cstheme="majorHAnsi"/>
                <w:b/>
                <w:sz w:val="19"/>
                <w:szCs w:val="19"/>
                <w:lang w:eastAsia="fr-CA"/>
              </w:rPr>
            </w:pPr>
            <w:r w:rsidRPr="00C46AEC">
              <w:rPr>
                <w:rFonts w:asciiTheme="majorHAnsi" w:eastAsiaTheme="majorEastAsia" w:hAnsiTheme="majorHAnsi" w:cstheme="majorHAnsi"/>
                <w:b/>
                <w:color w:val="FFFFFF" w:themeColor="background1"/>
                <w:sz w:val="19"/>
                <w:szCs w:val="19"/>
              </w:rPr>
              <w:t>Question 12 – Roles of AEMO and the AER</w:t>
            </w:r>
          </w:p>
        </w:tc>
      </w:tr>
      <w:tr w:rsidR="00900CF2"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What role could/should the AEMO play within the framework for SAPS provision by a DNSP?</w:t>
            </w:r>
          </w:p>
          <w:p w:rsidR="00900CF2" w:rsidRPr="00D07B28" w:rsidRDefault="00900CF2" w:rsidP="00C46AEC">
            <w:pPr>
              <w:spacing w:before="120" w:line="257" w:lineRule="auto"/>
              <w:rPr>
                <w:rFonts w:asciiTheme="majorHAnsi" w:hAnsiTheme="majorHAnsi" w:cstheme="majorHAnsi"/>
                <w:sz w:val="19"/>
                <w:szCs w:val="19"/>
                <w:lang w:eastAsia="fr-CA"/>
              </w:rPr>
            </w:pPr>
          </w:p>
        </w:tc>
        <w:tc>
          <w:tcPr>
            <w:tcW w:w="1988" w:type="pct"/>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C46AEC">
        <w:trPr>
          <w:trHeight w:val="782"/>
        </w:trPr>
        <w:tc>
          <w:tcPr>
            <w:tcW w:w="214" w:type="pct"/>
            <w:tcBorders>
              <w:bottom w:val="single" w:sz="4" w:space="0" w:color="auto"/>
            </w:tcBorders>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Borders>
              <w:bottom w:val="single" w:sz="4" w:space="0" w:color="auto"/>
            </w:tcBorders>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What role could/should the AER play within the framework for SAPS provision by a DNSP?</w:t>
            </w:r>
          </w:p>
          <w:p w:rsidR="00900CF2" w:rsidRPr="00D07B28" w:rsidRDefault="00900CF2" w:rsidP="00C46AEC">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5D3966">
        <w:trPr>
          <w:cnfStyle w:val="000000010000" w:firstRow="0" w:lastRow="0" w:firstColumn="0" w:lastColumn="0" w:oddVBand="0" w:evenVBand="0" w:oddHBand="0" w:evenHBand="1" w:firstRowFirstColumn="0" w:firstRowLastColumn="0" w:lastRowFirstColumn="0" w:lastRowLastColumn="0"/>
          <w:trHeight w:val="419"/>
        </w:trPr>
        <w:tc>
          <w:tcPr>
            <w:tcW w:w="5000" w:type="pct"/>
            <w:gridSpan w:val="3"/>
            <w:tcBorders>
              <w:bottom w:val="single" w:sz="4" w:space="0" w:color="auto"/>
            </w:tcBorders>
            <w:shd w:val="clear" w:color="auto" w:fill="404040" w:themeFill="text1" w:themeFillTint="BF"/>
          </w:tcPr>
          <w:p w:rsidR="00C46AEC" w:rsidRPr="00C46AEC" w:rsidRDefault="00C46AEC" w:rsidP="00C46AEC">
            <w:pPr>
              <w:pStyle w:val="TableBullet1"/>
              <w:keepNext/>
              <w:numPr>
                <w:ilvl w:val="0"/>
                <w:numId w:val="0"/>
              </w:numPr>
              <w:tabs>
                <w:tab w:val="left" w:pos="426"/>
              </w:tabs>
              <w:ind w:left="312" w:hanging="227"/>
              <w:rPr>
                <w:rFonts w:asciiTheme="majorHAnsi" w:hAnsiTheme="majorHAnsi" w:cstheme="majorHAnsi"/>
                <w:b/>
                <w:color w:val="FFFFFF" w:themeColor="background1"/>
                <w:sz w:val="19"/>
                <w:szCs w:val="19"/>
                <w:lang w:eastAsia="fr-CA"/>
              </w:rPr>
            </w:pPr>
            <w:r w:rsidRPr="00C46AEC">
              <w:rPr>
                <w:rFonts w:asciiTheme="majorHAnsi" w:eastAsiaTheme="majorEastAsia" w:hAnsiTheme="majorHAnsi" w:cstheme="majorHAnsi"/>
                <w:b/>
                <w:color w:val="FFFFFF" w:themeColor="background1"/>
                <w:sz w:val="19"/>
                <w:szCs w:val="19"/>
              </w:rPr>
              <w:t>Question 13 – Retail price protections</w:t>
            </w:r>
          </w:p>
        </w:tc>
      </w:tr>
      <w:tr w:rsidR="00900CF2" w:rsidRPr="00A80991" w:rsidTr="005D3966">
        <w:tc>
          <w:tcPr>
            <w:tcW w:w="214" w:type="pct"/>
            <w:tcBorders>
              <w:bottom w:val="single" w:sz="4" w:space="0" w:color="auto"/>
            </w:tcBorders>
            <w:shd w:val="clear" w:color="auto" w:fill="E1E2E7" w:themeFill="background2"/>
          </w:tcPr>
          <w:p w:rsidR="00900CF2"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E1E2E7" w:themeFill="background2"/>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If retail competition is not possible in SAPS, what alternative protections may be appropriate (e.g. retail price controls) for customers receiving supply via SAPS?</w:t>
            </w:r>
          </w:p>
          <w:p w:rsidR="00900CF2" w:rsidRPr="00D07B28" w:rsidRDefault="00900CF2" w:rsidP="00C46AEC">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C46AEC"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FFFFFF" w:themeFill="background1"/>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Would applying the pricing condition from the AER’s retail exempt selling guideline to not charge more than the standing offer price that would be charged by the local retailer be appropriate for SAPS, if retail competition does not apply? Is there an alternative price control that would be more appropriate?</w:t>
            </w:r>
          </w:p>
          <w:p w:rsidR="00C46AEC" w:rsidRPr="00D07B28" w:rsidRDefault="00C46AEC" w:rsidP="00C46AEC">
            <w:pPr>
              <w:spacing w:before="120" w:line="257" w:lineRule="auto"/>
              <w:rPr>
                <w:rFonts w:asciiTheme="majorHAnsi" w:hAnsiTheme="majorHAnsi" w:cstheme="majorHAnsi"/>
                <w:sz w:val="19"/>
                <w:szCs w:val="19"/>
                <w:lang w:eastAsia="fr-CA"/>
              </w:rPr>
            </w:pPr>
          </w:p>
        </w:tc>
        <w:tc>
          <w:tcPr>
            <w:tcW w:w="1988" w:type="pct"/>
            <w:shd w:val="clear" w:color="auto" w:fill="FFFFFF" w:themeFill="background1"/>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5D3966">
        <w:tc>
          <w:tcPr>
            <w:tcW w:w="214" w:type="pct"/>
            <w:shd w:val="clear" w:color="auto" w:fill="E1E2E7" w:themeFill="background2"/>
          </w:tcPr>
          <w:p w:rsidR="00C46AEC"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 xml:space="preserve">(c) </w:t>
            </w:r>
          </w:p>
        </w:tc>
        <w:tc>
          <w:tcPr>
            <w:tcW w:w="2798" w:type="pct"/>
            <w:shd w:val="clear" w:color="auto" w:fill="E1E2E7" w:themeFill="background2"/>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In the areas that currently have price regulation, is extending that price regulation to customers in SAPS an appropriate approach?</w:t>
            </w:r>
          </w:p>
          <w:p w:rsidR="00C46AEC" w:rsidRPr="00D07B28" w:rsidRDefault="00C46AEC" w:rsidP="00C46AEC">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C46AEC">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404040" w:themeFill="text1" w:themeFillTint="BF"/>
          </w:tcPr>
          <w:p w:rsidR="00C46AEC" w:rsidRPr="00A80991" w:rsidRDefault="00C46AEC" w:rsidP="00C46AEC">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46AEC">
              <w:rPr>
                <w:rFonts w:asciiTheme="majorHAnsi" w:eastAsiaTheme="majorEastAsia" w:hAnsiTheme="majorHAnsi" w:cstheme="majorHAnsi"/>
                <w:b/>
                <w:color w:val="FFFFFF" w:themeColor="background1"/>
                <w:sz w:val="19"/>
                <w:szCs w:val="19"/>
              </w:rPr>
              <w:t>Question 14 – Other national energy-specific consumer protections</w:t>
            </w:r>
          </w:p>
        </w:tc>
      </w:tr>
      <w:tr w:rsidR="00C46AEC" w:rsidRPr="00A80991" w:rsidTr="00C46AEC">
        <w:trPr>
          <w:trHeight w:val="1489"/>
        </w:trPr>
        <w:tc>
          <w:tcPr>
            <w:tcW w:w="214" w:type="pct"/>
          </w:tcPr>
          <w:p w:rsidR="00C46AEC"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 xml:space="preserve">The Commission has suggested a general principle that energy-specific consumer protections for customers being supplied </w:t>
            </w:r>
            <w:proofErr w:type="gramStart"/>
            <w:r w:rsidRPr="00C46AEC">
              <w:rPr>
                <w:rFonts w:asciiTheme="majorHAnsi" w:hAnsiTheme="majorHAnsi" w:cstheme="majorHAnsi"/>
                <w:sz w:val="19"/>
                <w:szCs w:val="19"/>
                <w:lang w:eastAsia="fr-CA"/>
              </w:rPr>
              <w:t>via a DNSP-led SAPS</w:t>
            </w:r>
            <w:proofErr w:type="gramEnd"/>
            <w:r w:rsidRPr="00C46AEC">
              <w:rPr>
                <w:rFonts w:asciiTheme="majorHAnsi" w:hAnsiTheme="majorHAnsi" w:cstheme="majorHAnsi"/>
                <w:sz w:val="19"/>
                <w:szCs w:val="19"/>
                <w:lang w:eastAsia="fr-CA"/>
              </w:rPr>
              <w:t xml:space="preserve"> should be equivalent to those for grid-connected customers. Are there any significant provisions that wouldn’t apply, or would require amendment for customers under a DNSP-led SAPS model of supply?</w:t>
            </w:r>
          </w:p>
          <w:p w:rsidR="00C46AEC" w:rsidRPr="00D07B28" w:rsidRDefault="00C46AEC" w:rsidP="00F55498">
            <w:pPr>
              <w:spacing w:before="120" w:after="120" w:line="257" w:lineRule="auto"/>
              <w:rPr>
                <w:rFonts w:asciiTheme="majorHAnsi" w:hAnsiTheme="majorHAnsi" w:cstheme="majorHAnsi"/>
                <w:sz w:val="19"/>
                <w:szCs w:val="19"/>
                <w:lang w:eastAsia="fr-CA"/>
              </w:rPr>
            </w:pPr>
          </w:p>
        </w:tc>
        <w:tc>
          <w:tcPr>
            <w:tcW w:w="1988" w:type="pct"/>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5D3966">
        <w:trPr>
          <w:cnfStyle w:val="000000010000" w:firstRow="0" w:lastRow="0" w:firstColumn="0" w:lastColumn="0" w:oddVBand="0" w:evenVBand="0" w:oddHBand="0" w:evenHBand="1" w:firstRowFirstColumn="0" w:firstRowLastColumn="0" w:lastRowFirstColumn="0" w:lastRowLastColumn="0"/>
        </w:trPr>
        <w:tc>
          <w:tcPr>
            <w:tcW w:w="5000" w:type="pct"/>
            <w:gridSpan w:val="3"/>
            <w:tcBorders>
              <w:bottom w:val="single" w:sz="4" w:space="0" w:color="auto"/>
            </w:tcBorders>
            <w:shd w:val="clear" w:color="auto" w:fill="404040" w:themeFill="text1" w:themeFillTint="BF"/>
          </w:tcPr>
          <w:p w:rsidR="00C46AEC" w:rsidRPr="00A80991" w:rsidRDefault="00C46AEC" w:rsidP="00C46AEC">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C46AEC">
              <w:rPr>
                <w:rFonts w:asciiTheme="majorHAnsi" w:eastAsiaTheme="majorEastAsia" w:hAnsiTheme="majorHAnsi" w:cstheme="majorHAnsi"/>
                <w:b/>
                <w:color w:val="FFFFFF" w:themeColor="background1"/>
                <w:sz w:val="19"/>
                <w:szCs w:val="19"/>
              </w:rPr>
              <w:t>Question 15 – Consumer protections specific to SAPS customers</w:t>
            </w:r>
          </w:p>
        </w:tc>
      </w:tr>
      <w:tr w:rsidR="00C46AEC" w:rsidRPr="00A80991" w:rsidTr="005D3966">
        <w:tc>
          <w:tcPr>
            <w:tcW w:w="214" w:type="pct"/>
            <w:tcBorders>
              <w:bottom w:val="single" w:sz="4" w:space="0" w:color="auto"/>
            </w:tcBorders>
            <w:shd w:val="clear" w:color="auto" w:fill="E1E2E7" w:themeFill="background2"/>
          </w:tcPr>
          <w:p w:rsidR="00C46AEC"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E1E2E7" w:themeFill="background2"/>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Are there any additional consumer protections that may be necessary for SAPS customers?</w:t>
            </w:r>
          </w:p>
          <w:p w:rsidR="00C46AEC" w:rsidRPr="00D07B28" w:rsidRDefault="00C46AEC" w:rsidP="00C46AEC">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5D3966">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C46AEC" w:rsidRPr="00F55498" w:rsidRDefault="00C46AEC" w:rsidP="005D3966">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FFFFFF" w:themeFill="background1"/>
          </w:tcPr>
          <w:p w:rsidR="00C46AEC" w:rsidRPr="00C46AEC" w:rsidRDefault="00C46AEC" w:rsidP="00C46AEC">
            <w:pPr>
              <w:autoSpaceDE w:val="0"/>
              <w:autoSpaceDN w:val="0"/>
              <w:adjustRightInd w:val="0"/>
              <w:spacing w:line="240" w:lineRule="auto"/>
              <w:rPr>
                <w:rFonts w:asciiTheme="majorHAnsi" w:hAnsiTheme="majorHAnsi" w:cstheme="majorHAnsi"/>
                <w:sz w:val="19"/>
                <w:szCs w:val="19"/>
                <w:lang w:eastAsia="fr-CA"/>
              </w:rPr>
            </w:pPr>
            <w:r w:rsidRPr="00C46AEC">
              <w:rPr>
                <w:rFonts w:asciiTheme="majorHAnsi" w:hAnsiTheme="majorHAnsi" w:cstheme="majorHAnsi"/>
                <w:sz w:val="19"/>
                <w:szCs w:val="19"/>
                <w:lang w:eastAsia="fr-CA"/>
              </w:rPr>
              <w:t>In relation to detailed product information for the SAPS, what are the minimum provisions that should apply (if any)?</w:t>
            </w:r>
          </w:p>
          <w:p w:rsidR="00C46AEC" w:rsidRPr="00D07B28" w:rsidRDefault="00C46AEC" w:rsidP="00C46AEC">
            <w:pPr>
              <w:spacing w:before="120" w:line="257" w:lineRule="auto"/>
              <w:rPr>
                <w:rFonts w:asciiTheme="majorHAnsi" w:hAnsiTheme="majorHAnsi" w:cstheme="majorHAnsi"/>
                <w:sz w:val="19"/>
                <w:szCs w:val="19"/>
                <w:lang w:eastAsia="fr-CA"/>
              </w:rPr>
            </w:pPr>
          </w:p>
        </w:tc>
        <w:tc>
          <w:tcPr>
            <w:tcW w:w="1988" w:type="pct"/>
            <w:shd w:val="clear" w:color="auto" w:fill="FFFFFF" w:themeFill="background1"/>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2C46A6">
        <w:tc>
          <w:tcPr>
            <w:tcW w:w="5000" w:type="pct"/>
            <w:gridSpan w:val="3"/>
            <w:shd w:val="clear" w:color="auto" w:fill="404040" w:themeFill="text1" w:themeFillTint="BF"/>
          </w:tcPr>
          <w:p w:rsidR="00C46AEC" w:rsidRPr="00A80991" w:rsidRDefault="00C46AEC" w:rsidP="002C46A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2C46A6">
              <w:rPr>
                <w:rFonts w:asciiTheme="majorHAnsi" w:eastAsiaTheme="majorEastAsia" w:hAnsiTheme="majorHAnsi" w:cstheme="majorHAnsi"/>
                <w:b/>
                <w:color w:val="FFFFFF" w:themeColor="background1"/>
                <w:sz w:val="19"/>
                <w:szCs w:val="19"/>
              </w:rPr>
              <w:t>Question 16 – Options for providing electricity-specific consumer protections</w:t>
            </w:r>
          </w:p>
        </w:tc>
      </w:tr>
      <w:tr w:rsidR="00C46AEC"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C46AEC" w:rsidRPr="00F55498" w:rsidRDefault="00C46AEC" w:rsidP="00F55498">
            <w:pPr>
              <w:spacing w:before="120" w:after="120"/>
              <w:rPr>
                <w:rFonts w:asciiTheme="majorHAnsi" w:eastAsiaTheme="majorEastAsia" w:hAnsiTheme="majorHAnsi" w:cstheme="majorHAnsi"/>
                <w:sz w:val="19"/>
                <w:szCs w:val="19"/>
              </w:rPr>
            </w:pP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To provide equivalent protections for consumers receiving electricity supply via SAPS is the most efficient approach to amend the jurisdictional Acts adopting the NERL, as well as amending the NERL and NERR? Is there an alternative approach which may be more effective?</w:t>
            </w:r>
          </w:p>
          <w:p w:rsidR="00C46AEC" w:rsidRPr="00D07B28" w:rsidRDefault="00C46AEC" w:rsidP="00F55498">
            <w:pPr>
              <w:spacing w:before="120" w:after="120" w:line="257" w:lineRule="auto"/>
              <w:rPr>
                <w:rFonts w:asciiTheme="majorHAnsi" w:hAnsiTheme="majorHAnsi" w:cstheme="majorHAnsi"/>
                <w:sz w:val="19"/>
                <w:szCs w:val="19"/>
                <w:lang w:eastAsia="fr-CA"/>
              </w:rPr>
            </w:pPr>
          </w:p>
        </w:tc>
        <w:tc>
          <w:tcPr>
            <w:tcW w:w="1988" w:type="pct"/>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1F2DD0">
        <w:tc>
          <w:tcPr>
            <w:tcW w:w="5000" w:type="pct"/>
            <w:gridSpan w:val="3"/>
            <w:tcBorders>
              <w:bottom w:val="single" w:sz="4" w:space="0" w:color="auto"/>
            </w:tcBorders>
            <w:shd w:val="clear" w:color="auto" w:fill="404040" w:themeFill="text1" w:themeFillTint="BF"/>
          </w:tcPr>
          <w:p w:rsidR="00C46AEC" w:rsidRPr="00A80991" w:rsidRDefault="00C46AEC" w:rsidP="002C46A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2C46A6">
              <w:rPr>
                <w:rFonts w:asciiTheme="majorHAnsi" w:eastAsiaTheme="majorEastAsia" w:hAnsiTheme="majorHAnsi" w:cstheme="majorHAnsi"/>
                <w:b/>
                <w:color w:val="FFFFFF" w:themeColor="background1"/>
                <w:sz w:val="19"/>
                <w:szCs w:val="19"/>
              </w:rPr>
              <w:t>Question 17 – Reliability, security and quality</w:t>
            </w:r>
          </w:p>
        </w:tc>
      </w:tr>
      <w:tr w:rsidR="00C46AEC" w:rsidRPr="00A80991" w:rsidTr="001F2DD0">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FFFFFF" w:themeFill="background1"/>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What reliability, security and quality standards are appropriate for DNSP-led SAPS? Should the same reliability and service quality levels apply as for grid-connected customers?</w:t>
            </w:r>
          </w:p>
          <w:p w:rsidR="00C46AEC" w:rsidRPr="00D07B28" w:rsidRDefault="00C46AEC" w:rsidP="002C46A6">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1F2DD0">
        <w:tc>
          <w:tcPr>
            <w:tcW w:w="214" w:type="pct"/>
            <w:shd w:val="clear" w:color="auto" w:fill="E1E2E7" w:themeFill="background2"/>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E1E2E7" w:themeFill="background2"/>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Are there any existing network reliability, security and quality standards that would be difficult to comply with for SAPS? For example SAIDI and SAIFI requirements may have equivalent principles, but the practice for determining them may be different in SAPS.</w:t>
            </w:r>
          </w:p>
          <w:p w:rsidR="00C46AEC" w:rsidRPr="00D07B28" w:rsidRDefault="00C46AEC" w:rsidP="002C46A6">
            <w:pPr>
              <w:spacing w:before="120" w:line="257" w:lineRule="auto"/>
              <w:rPr>
                <w:rFonts w:asciiTheme="majorHAnsi" w:hAnsiTheme="majorHAnsi" w:cstheme="majorHAnsi"/>
                <w:sz w:val="19"/>
                <w:szCs w:val="19"/>
                <w:lang w:eastAsia="fr-CA"/>
              </w:rPr>
            </w:pPr>
          </w:p>
        </w:tc>
        <w:tc>
          <w:tcPr>
            <w:tcW w:w="1988" w:type="pct"/>
            <w:shd w:val="clear" w:color="auto" w:fill="E1E2E7" w:themeFill="background2"/>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1F2DD0">
        <w:trPr>
          <w:cnfStyle w:val="000000010000" w:firstRow="0" w:lastRow="0" w:firstColumn="0" w:lastColumn="0" w:oddVBand="0" w:evenVBand="0" w:oddHBand="0" w:evenHBand="1" w:firstRowFirstColumn="0" w:firstRowLastColumn="0" w:lastRowFirstColumn="0" w:lastRowLastColumn="0"/>
        </w:trPr>
        <w:tc>
          <w:tcPr>
            <w:tcW w:w="214" w:type="pct"/>
            <w:tcBorders>
              <w:bottom w:val="single" w:sz="4" w:space="0" w:color="auto"/>
            </w:tcBorders>
            <w:shd w:val="clear" w:color="auto" w:fill="FFFFFF" w:themeFill="background1"/>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Borders>
              <w:bottom w:val="single" w:sz="4" w:space="0" w:color="auto"/>
            </w:tcBorders>
            <w:shd w:val="clear" w:color="auto" w:fill="FFFFFF" w:themeFill="background1"/>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Should GSLs be determined for DNSP-led SAPS? If so, should the same standards apply as for grid-connected customers (why/why not)?</w:t>
            </w:r>
          </w:p>
          <w:p w:rsidR="00C46AEC" w:rsidRPr="00D07B28" w:rsidRDefault="00C46AEC" w:rsidP="002C46A6">
            <w:pPr>
              <w:spacing w:before="120" w:line="257" w:lineRule="auto"/>
              <w:rPr>
                <w:rFonts w:asciiTheme="majorHAnsi" w:hAnsiTheme="majorHAnsi" w:cstheme="majorHAnsi"/>
                <w:sz w:val="19"/>
                <w:szCs w:val="19"/>
                <w:lang w:eastAsia="fr-CA"/>
              </w:rPr>
            </w:pPr>
          </w:p>
        </w:tc>
        <w:tc>
          <w:tcPr>
            <w:tcW w:w="1988" w:type="pct"/>
            <w:tcBorders>
              <w:bottom w:val="single" w:sz="4" w:space="0" w:color="auto"/>
            </w:tcBorders>
            <w:shd w:val="clear" w:color="auto" w:fill="FFFFFF" w:themeFill="background1"/>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2C46A6">
        <w:tc>
          <w:tcPr>
            <w:tcW w:w="5000" w:type="pct"/>
            <w:gridSpan w:val="3"/>
            <w:shd w:val="clear" w:color="auto" w:fill="404040" w:themeFill="text1" w:themeFillTint="BF"/>
          </w:tcPr>
          <w:p w:rsidR="002C46A6" w:rsidRPr="00A80991" w:rsidRDefault="002C46A6" w:rsidP="002C46A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2C46A6">
              <w:rPr>
                <w:rFonts w:asciiTheme="majorHAnsi" w:eastAsiaTheme="majorEastAsia" w:hAnsiTheme="majorHAnsi" w:cstheme="majorHAnsi"/>
                <w:b/>
                <w:color w:val="FFFFFF" w:themeColor="background1"/>
                <w:sz w:val="19"/>
                <w:szCs w:val="19"/>
              </w:rPr>
              <w:t>Question 18 – Other jurisdictional consumer protection considerations</w:t>
            </w:r>
          </w:p>
        </w:tc>
      </w:tr>
      <w:tr w:rsidR="00C46AEC"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Are the other jurisdictional issues presented in section 5.6 less likely to be a concern for DNSP-led SAPS (why/why not)?</w:t>
            </w:r>
          </w:p>
          <w:p w:rsidR="00C46AEC" w:rsidRPr="00D07B28" w:rsidRDefault="00C46AEC" w:rsidP="002C46A6">
            <w:pPr>
              <w:spacing w:before="120" w:line="257" w:lineRule="auto"/>
              <w:rPr>
                <w:rFonts w:asciiTheme="majorHAnsi" w:hAnsiTheme="majorHAnsi" w:cstheme="majorHAnsi"/>
                <w:sz w:val="19"/>
                <w:szCs w:val="19"/>
                <w:lang w:eastAsia="fr-CA"/>
              </w:rPr>
            </w:pPr>
          </w:p>
        </w:tc>
        <w:tc>
          <w:tcPr>
            <w:tcW w:w="1988" w:type="pct"/>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C46AEC" w:rsidRPr="00A80991" w:rsidTr="00AE08AA">
        <w:tc>
          <w:tcPr>
            <w:tcW w:w="214" w:type="pct"/>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Should any of these issues be examined in greater detail in relation to DNSP-led SAPS?</w:t>
            </w:r>
          </w:p>
          <w:p w:rsidR="00C46AEC" w:rsidRPr="00D07B28" w:rsidRDefault="00C46AEC" w:rsidP="002C46A6">
            <w:pPr>
              <w:spacing w:before="120" w:line="257" w:lineRule="auto"/>
              <w:rPr>
                <w:rFonts w:asciiTheme="majorHAnsi" w:hAnsiTheme="majorHAnsi" w:cstheme="majorHAnsi"/>
                <w:sz w:val="19"/>
                <w:szCs w:val="19"/>
                <w:lang w:eastAsia="fr-CA"/>
              </w:rPr>
            </w:pPr>
          </w:p>
        </w:tc>
        <w:tc>
          <w:tcPr>
            <w:tcW w:w="1988" w:type="pct"/>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1F2DD0">
        <w:trPr>
          <w:cnfStyle w:val="000000010000" w:firstRow="0" w:lastRow="0" w:firstColumn="0" w:lastColumn="0" w:oddVBand="0" w:evenVBand="0" w:oddHBand="0" w:evenHBand="1" w:firstRowFirstColumn="0" w:firstRowLastColumn="0" w:lastRowFirstColumn="0" w:lastRowLastColumn="0"/>
        </w:trPr>
        <w:tc>
          <w:tcPr>
            <w:tcW w:w="5000" w:type="pct"/>
            <w:gridSpan w:val="3"/>
            <w:tcBorders>
              <w:bottom w:val="single" w:sz="4" w:space="0" w:color="auto"/>
            </w:tcBorders>
            <w:shd w:val="clear" w:color="auto" w:fill="404040" w:themeFill="text1" w:themeFillTint="BF"/>
          </w:tcPr>
          <w:p w:rsidR="002C46A6" w:rsidRPr="00A80991" w:rsidRDefault="002C46A6" w:rsidP="002C46A6">
            <w:pPr>
              <w:pStyle w:val="TableBullet1"/>
              <w:keepNext/>
              <w:numPr>
                <w:ilvl w:val="0"/>
                <w:numId w:val="0"/>
              </w:numPr>
              <w:tabs>
                <w:tab w:val="left" w:pos="426"/>
              </w:tabs>
              <w:ind w:left="312" w:hanging="227"/>
              <w:rPr>
                <w:rFonts w:asciiTheme="majorHAnsi" w:hAnsiTheme="majorHAnsi" w:cstheme="majorHAnsi"/>
                <w:sz w:val="19"/>
                <w:szCs w:val="19"/>
                <w:lang w:eastAsia="fr-CA"/>
              </w:rPr>
            </w:pPr>
            <w:r w:rsidRPr="002C46A6">
              <w:rPr>
                <w:rFonts w:asciiTheme="majorHAnsi" w:eastAsiaTheme="majorEastAsia" w:hAnsiTheme="majorHAnsi" w:cstheme="majorHAnsi"/>
                <w:b/>
                <w:color w:val="FFFFFF" w:themeColor="background1"/>
                <w:sz w:val="19"/>
                <w:szCs w:val="19"/>
              </w:rPr>
              <w:t>Question 19 – Third party stand-alone power systems – decision making framework</w:t>
            </w:r>
          </w:p>
        </w:tc>
      </w:tr>
      <w:tr w:rsidR="00C46AEC" w:rsidRPr="00A80991" w:rsidTr="001F2DD0">
        <w:tc>
          <w:tcPr>
            <w:tcW w:w="214" w:type="pct"/>
            <w:tcBorders>
              <w:bottom w:val="single" w:sz="4" w:space="0" w:color="auto"/>
            </w:tcBorders>
            <w:shd w:val="clear" w:color="auto" w:fill="E1E2E7" w:themeFill="background2"/>
          </w:tcPr>
          <w:p w:rsidR="00C46AEC"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Borders>
              <w:bottom w:val="single" w:sz="4" w:space="0" w:color="auto"/>
            </w:tcBorders>
            <w:shd w:val="clear" w:color="auto" w:fill="E1E2E7" w:themeFill="background2"/>
          </w:tcPr>
          <w:p w:rsidR="00C46AEC"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Which party should make the decision to transition customers to a SAPS and which party/</w:t>
            </w:r>
            <w:proofErr w:type="spellStart"/>
            <w:r w:rsidRPr="002C46A6">
              <w:rPr>
                <w:rFonts w:asciiTheme="majorHAnsi" w:hAnsiTheme="majorHAnsi" w:cstheme="majorHAnsi"/>
                <w:sz w:val="19"/>
                <w:szCs w:val="19"/>
                <w:lang w:eastAsia="fr-CA"/>
              </w:rPr>
              <w:t>ies</w:t>
            </w:r>
            <w:proofErr w:type="spellEnd"/>
            <w:r w:rsidRPr="002C46A6">
              <w:rPr>
                <w:rFonts w:asciiTheme="majorHAnsi" w:hAnsiTheme="majorHAnsi" w:cstheme="majorHAnsi"/>
                <w:sz w:val="19"/>
                <w:szCs w:val="19"/>
                <w:lang w:eastAsia="fr-CA"/>
              </w:rPr>
              <w:t xml:space="preserve"> should approve the decision</w:t>
            </w:r>
          </w:p>
        </w:tc>
        <w:tc>
          <w:tcPr>
            <w:tcW w:w="1988" w:type="pct"/>
            <w:tcBorders>
              <w:bottom w:val="single" w:sz="4" w:space="0" w:color="auto"/>
            </w:tcBorders>
            <w:shd w:val="clear" w:color="auto" w:fill="E1E2E7" w:themeFill="background2"/>
          </w:tcPr>
          <w:p w:rsidR="00C46AEC" w:rsidRPr="00A80991" w:rsidRDefault="00C46AEC"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900CF2" w:rsidRPr="00A80991" w:rsidTr="001F2DD0">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900CF2"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shd w:val="clear" w:color="auto" w:fill="FFFFFF" w:themeFill="background1"/>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What should be the grounds for deciding to transition customers to a third party SAPS?</w:t>
            </w:r>
          </w:p>
          <w:p w:rsidR="00900CF2" w:rsidRPr="00D07B28" w:rsidRDefault="00900CF2"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FFFFFF" w:themeFill="background1"/>
          </w:tcPr>
          <w:p w:rsidR="00900CF2" w:rsidRPr="00A80991" w:rsidRDefault="00900CF2"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1F2DD0">
        <w:tc>
          <w:tcPr>
            <w:tcW w:w="214" w:type="pct"/>
            <w:tcBorders>
              <w:bottom w:val="single" w:sz="4" w:space="0" w:color="auto"/>
            </w:tcBorders>
            <w:shd w:val="clear" w:color="auto" w:fill="E1E2E7" w:themeFill="background2"/>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Borders>
              <w:bottom w:val="single" w:sz="4" w:space="0" w:color="auto"/>
            </w:tcBorders>
            <w:shd w:val="clear" w:color="auto" w:fill="E1E2E7" w:themeFill="background2"/>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Which mechanisms should be employed to seek approval and/or consent?</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Borders>
              <w:bottom w:val="single" w:sz="4" w:space="0" w:color="auto"/>
            </w:tcBorders>
            <w:shd w:val="clear" w:color="auto" w:fill="E1E2E7" w:themeFill="background2"/>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1F2DD0">
        <w:trPr>
          <w:cnfStyle w:val="000000010000" w:firstRow="0" w:lastRow="0" w:firstColumn="0" w:lastColumn="0" w:oddVBand="0" w:evenVBand="0" w:oddHBand="0" w:evenHBand="1" w:firstRowFirstColumn="0" w:firstRowLastColumn="0" w:lastRowFirstColumn="0" w:lastRowLastColumn="0"/>
        </w:trPr>
        <w:tc>
          <w:tcPr>
            <w:tcW w:w="214" w:type="pct"/>
            <w:shd w:val="clear" w:color="auto" w:fill="FFFFFF" w:themeFill="background1"/>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(d)</w:t>
            </w:r>
          </w:p>
        </w:tc>
        <w:tc>
          <w:tcPr>
            <w:tcW w:w="2798" w:type="pct"/>
            <w:shd w:val="clear" w:color="auto" w:fill="FFFFFF" w:themeFill="background1"/>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If the consent of transitioned customers is sought, what is the proportion of customers that should provide their consent? Should consent factors be defined, and what should they be?</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shd w:val="clear" w:color="auto" w:fill="FFFFFF" w:themeFill="background1"/>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1F2DD0">
        <w:tc>
          <w:tcPr>
            <w:tcW w:w="214" w:type="pct"/>
            <w:shd w:val="clear" w:color="auto" w:fill="E1E2E7" w:themeFill="background2"/>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(e)</w:t>
            </w:r>
          </w:p>
        </w:tc>
        <w:tc>
          <w:tcPr>
            <w:tcW w:w="2798" w:type="pct"/>
            <w:shd w:val="clear" w:color="auto" w:fill="E1E2E7" w:themeFill="background2"/>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 xml:space="preserve">Should transitioned customers, either individually or collectively (in the case of a </w:t>
            </w:r>
            <w:proofErr w:type="spellStart"/>
            <w:r w:rsidRPr="002C46A6">
              <w:rPr>
                <w:rFonts w:asciiTheme="majorHAnsi" w:hAnsiTheme="majorHAnsi" w:cstheme="majorHAnsi"/>
                <w:sz w:val="19"/>
                <w:szCs w:val="19"/>
                <w:lang w:eastAsia="fr-CA"/>
              </w:rPr>
              <w:t>microgrid</w:t>
            </w:r>
            <w:proofErr w:type="spellEnd"/>
            <w:r w:rsidRPr="002C46A6">
              <w:rPr>
                <w:rFonts w:asciiTheme="majorHAnsi" w:hAnsiTheme="majorHAnsi" w:cstheme="majorHAnsi"/>
                <w:sz w:val="19"/>
                <w:szCs w:val="19"/>
                <w:lang w:eastAsia="fr-CA"/>
              </w:rPr>
              <w:t>), retain the right to reconnect to the grid?</w:t>
            </w:r>
          </w:p>
          <w:p w:rsidR="002C46A6" w:rsidRPr="00D07B28" w:rsidRDefault="002C46A6" w:rsidP="00F55498">
            <w:pPr>
              <w:spacing w:before="120" w:after="120" w:line="257" w:lineRule="auto"/>
              <w:rPr>
                <w:rFonts w:asciiTheme="majorHAnsi" w:hAnsiTheme="majorHAnsi" w:cstheme="majorHAnsi"/>
                <w:sz w:val="19"/>
                <w:szCs w:val="19"/>
                <w:lang w:eastAsia="fr-CA"/>
              </w:rPr>
            </w:pPr>
          </w:p>
        </w:tc>
        <w:tc>
          <w:tcPr>
            <w:tcW w:w="1988" w:type="pct"/>
            <w:shd w:val="clear" w:color="auto" w:fill="E1E2E7" w:themeFill="background2"/>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2C46A6">
        <w:trPr>
          <w:cnfStyle w:val="000000010000" w:firstRow="0" w:lastRow="0" w:firstColumn="0" w:lastColumn="0" w:oddVBand="0" w:evenVBand="0" w:oddHBand="0" w:evenHBand="1" w:firstRowFirstColumn="0" w:firstRowLastColumn="0" w:lastRowFirstColumn="0" w:lastRowLastColumn="0"/>
          <w:trHeight w:val="380"/>
        </w:trPr>
        <w:tc>
          <w:tcPr>
            <w:tcW w:w="5000" w:type="pct"/>
            <w:gridSpan w:val="3"/>
            <w:shd w:val="clear" w:color="auto" w:fill="404040" w:themeFill="text1" w:themeFillTint="BF"/>
          </w:tcPr>
          <w:p w:rsidR="002C46A6" w:rsidRPr="00A80991" w:rsidRDefault="002C46A6" w:rsidP="002C46A6">
            <w:pPr>
              <w:pStyle w:val="TableBullet1"/>
              <w:numPr>
                <w:ilvl w:val="0"/>
                <w:numId w:val="0"/>
              </w:numPr>
              <w:tabs>
                <w:tab w:val="left" w:pos="720"/>
              </w:tabs>
              <w:spacing w:before="20" w:after="20"/>
              <w:ind w:left="75"/>
              <w:rPr>
                <w:rFonts w:asciiTheme="majorHAnsi" w:hAnsiTheme="majorHAnsi" w:cstheme="majorHAnsi"/>
                <w:sz w:val="19"/>
                <w:szCs w:val="19"/>
                <w:lang w:eastAsia="fr-CA"/>
              </w:rPr>
            </w:pPr>
            <w:r w:rsidRPr="002C46A6">
              <w:rPr>
                <w:b/>
                <w:color w:val="FFFFFF" w:themeColor="background1"/>
                <w:sz w:val="19"/>
                <w:szCs w:val="19"/>
              </w:rPr>
              <w:t>Question 20 – Third party stand-alone power systems –asset transfer and stranded assets</w:t>
            </w:r>
          </w:p>
        </w:tc>
      </w:tr>
      <w:tr w:rsidR="002C46A6" w:rsidRPr="00A80991" w:rsidTr="00AE08AA">
        <w:tc>
          <w:tcPr>
            <w:tcW w:w="214" w:type="pct"/>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(a)</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Is there a role for the AER, jurisdictional regulator or other body in setting or approving asset values and pricing methodologies as a result of the transfer?</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(b)</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How should asset transfers be treated in the DNSP RAB?</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AE08AA">
        <w:tc>
          <w:tcPr>
            <w:tcW w:w="214" w:type="pct"/>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(c)</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How should stranded assets be treated in the DNSP RAB?</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AE08AA">
        <w:trPr>
          <w:cnfStyle w:val="000000010000" w:firstRow="0" w:lastRow="0" w:firstColumn="0" w:lastColumn="0" w:oddVBand="0" w:evenVBand="0" w:oddHBand="0" w:evenHBand="1" w:firstRowFirstColumn="0" w:firstRowLastColumn="0" w:lastRowFirstColumn="0" w:lastRowLastColumn="0"/>
        </w:trPr>
        <w:tc>
          <w:tcPr>
            <w:tcW w:w="214" w:type="pct"/>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(d)</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Should corresponding fees be charged to the transitioned customers and customers left behind on the grid?</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2C46A6" w:rsidRPr="00A80991" w:rsidTr="00AE08AA">
        <w:tc>
          <w:tcPr>
            <w:tcW w:w="214" w:type="pct"/>
          </w:tcPr>
          <w:p w:rsidR="002C46A6" w:rsidRPr="00F55498" w:rsidRDefault="002C46A6" w:rsidP="001F2DD0">
            <w:pPr>
              <w:spacing w:before="120" w:after="120"/>
              <w:jc w:val="center"/>
              <w:rPr>
                <w:rFonts w:asciiTheme="majorHAnsi" w:eastAsiaTheme="majorEastAsia" w:hAnsiTheme="majorHAnsi" w:cstheme="majorHAnsi"/>
                <w:sz w:val="19"/>
                <w:szCs w:val="19"/>
              </w:rPr>
            </w:pPr>
            <w:r>
              <w:rPr>
                <w:rFonts w:asciiTheme="majorHAnsi" w:eastAsiaTheme="majorEastAsia" w:hAnsiTheme="majorHAnsi" w:cstheme="majorHAnsi"/>
                <w:sz w:val="19"/>
                <w:szCs w:val="19"/>
              </w:rPr>
              <w:t>(e)</w:t>
            </w:r>
          </w:p>
        </w:tc>
        <w:tc>
          <w:tcPr>
            <w:tcW w:w="2798" w:type="pct"/>
          </w:tcPr>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Is a dispute resolution framework design required for asset transfer and stranded assets?</w:t>
            </w:r>
          </w:p>
          <w:p w:rsidR="002C46A6" w:rsidRPr="002C46A6" w:rsidRDefault="002C46A6" w:rsidP="002C46A6">
            <w:pPr>
              <w:autoSpaceDE w:val="0"/>
              <w:autoSpaceDN w:val="0"/>
              <w:adjustRightInd w:val="0"/>
              <w:spacing w:line="240" w:lineRule="auto"/>
              <w:rPr>
                <w:rFonts w:asciiTheme="majorHAnsi" w:hAnsiTheme="majorHAnsi" w:cstheme="majorHAnsi"/>
                <w:sz w:val="19"/>
                <w:szCs w:val="19"/>
                <w:lang w:eastAsia="fr-CA"/>
              </w:rPr>
            </w:pPr>
            <w:r w:rsidRPr="002C46A6">
              <w:rPr>
                <w:rFonts w:asciiTheme="majorHAnsi" w:hAnsiTheme="majorHAnsi" w:cstheme="majorHAnsi"/>
                <w:sz w:val="19"/>
                <w:szCs w:val="19"/>
                <w:lang w:eastAsia="fr-CA"/>
              </w:rPr>
              <w:t>What are the key elements of the design?</w:t>
            </w:r>
          </w:p>
          <w:p w:rsidR="002C46A6" w:rsidRPr="00D07B28" w:rsidRDefault="002C46A6" w:rsidP="002C46A6">
            <w:pPr>
              <w:autoSpaceDE w:val="0"/>
              <w:autoSpaceDN w:val="0"/>
              <w:adjustRightInd w:val="0"/>
              <w:spacing w:line="240" w:lineRule="auto"/>
              <w:rPr>
                <w:rFonts w:asciiTheme="majorHAnsi" w:hAnsiTheme="majorHAnsi" w:cstheme="majorHAnsi"/>
                <w:sz w:val="19"/>
                <w:szCs w:val="19"/>
                <w:lang w:eastAsia="fr-CA"/>
              </w:rPr>
            </w:pPr>
          </w:p>
        </w:tc>
        <w:tc>
          <w:tcPr>
            <w:tcW w:w="1988" w:type="pct"/>
          </w:tcPr>
          <w:p w:rsidR="002C46A6" w:rsidRPr="00A80991" w:rsidRDefault="002C46A6"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rsidTr="003D1BA3">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rsidR="00AE08AA" w:rsidRPr="00C46AEC" w:rsidRDefault="00AE08AA" w:rsidP="00C46AEC">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sidRPr="00C46AEC">
              <w:rPr>
                <w:b/>
                <w:color w:val="FFFFFF" w:themeColor="background1"/>
                <w:sz w:val="19"/>
                <w:szCs w:val="19"/>
              </w:rPr>
              <w:t xml:space="preserve">Other comments on the </w:t>
            </w:r>
            <w:r w:rsidR="00C46AEC">
              <w:rPr>
                <w:b/>
                <w:color w:val="FFFFFF" w:themeColor="background1"/>
                <w:sz w:val="19"/>
                <w:szCs w:val="19"/>
              </w:rPr>
              <w:t>review</w:t>
            </w:r>
            <w:r w:rsidRPr="00C46AEC">
              <w:rPr>
                <w:b/>
                <w:color w:val="FFFFFF" w:themeColor="background1"/>
                <w:sz w:val="19"/>
                <w:szCs w:val="19"/>
              </w:rPr>
              <w:t xml:space="preserve"> or consultation paper</w:t>
            </w:r>
          </w:p>
        </w:tc>
      </w:tr>
      <w:tr w:rsidR="003017B3" w:rsidRPr="00A80991" w:rsidTr="001B42C9">
        <w:tc>
          <w:tcPr>
            <w:tcW w:w="214" w:type="pct"/>
            <w:shd w:val="clear" w:color="auto" w:fill="E1E2E7" w:themeFill="background2"/>
          </w:tcPr>
          <w:p w:rsidR="00AE08AA" w:rsidRPr="00F55498" w:rsidRDefault="00AE08AA" w:rsidP="00F55498">
            <w:pPr>
              <w:spacing w:before="120" w:after="120"/>
              <w:ind w:left="0"/>
              <w:rPr>
                <w:rFonts w:asciiTheme="majorHAnsi" w:eastAsiaTheme="majorEastAsia" w:hAnsiTheme="majorHAnsi" w:cstheme="majorHAnsi"/>
                <w:sz w:val="19"/>
                <w:szCs w:val="19"/>
              </w:rPr>
            </w:pPr>
          </w:p>
        </w:tc>
        <w:tc>
          <w:tcPr>
            <w:tcW w:w="2798" w:type="pct"/>
            <w:shd w:val="clear" w:color="auto" w:fill="E1E2E7" w:themeFill="background2"/>
          </w:tcPr>
          <w:p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Do you have any other comments on the rule change request or the consultation paper?</w:t>
            </w:r>
          </w:p>
        </w:tc>
        <w:tc>
          <w:tcPr>
            <w:tcW w:w="1988" w:type="pct"/>
            <w:shd w:val="clear" w:color="auto" w:fill="E1E2E7" w:themeFill="background2"/>
          </w:tcPr>
          <w:p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bl>
    <w:p w:rsidR="00EC525F" w:rsidRPr="00A80991" w:rsidRDefault="00EC525F" w:rsidP="008E3B3E">
      <w:pPr>
        <w:pStyle w:val="BodyText"/>
      </w:pPr>
    </w:p>
    <w:sectPr w:rsidR="00EC525F" w:rsidRPr="00A80991" w:rsidSect="005D396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78" w:rsidRDefault="00C85778" w:rsidP="00256624">
      <w:r>
        <w:separator/>
      </w:r>
    </w:p>
    <w:p w:rsidR="00C85778" w:rsidRDefault="00C85778"/>
  </w:endnote>
  <w:endnote w:type="continuationSeparator" w:id="0">
    <w:p w:rsidR="00C85778" w:rsidRDefault="00C85778" w:rsidP="00256624">
      <w:r>
        <w:continuationSeparator/>
      </w:r>
    </w:p>
    <w:p w:rsidR="00C85778" w:rsidRDefault="00C85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29" w:rsidRDefault="003B4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59461"/>
      <w:docPartObj>
        <w:docPartGallery w:val="Page Numbers (Bottom of Page)"/>
        <w:docPartUnique/>
      </w:docPartObj>
    </w:sdtPr>
    <w:sdtEndPr>
      <w:rPr>
        <w:noProof/>
      </w:rPr>
    </w:sdtEndPr>
    <w:sdtContent>
      <w:p w:rsidR="003B4A29" w:rsidRDefault="003B4A29" w:rsidP="00A54077">
        <w:pPr>
          <w:pStyle w:val="Footer"/>
          <w:ind w:left="9003" w:firstLine="3957"/>
        </w:pPr>
        <w:r>
          <w:t xml:space="preserve">Page </w:t>
        </w:r>
        <w:r>
          <w:fldChar w:fldCharType="begin"/>
        </w:r>
        <w:r>
          <w:instrText xml:space="preserve"> PAGE   \* MERGEFORMAT </w:instrText>
        </w:r>
        <w:r>
          <w:fldChar w:fldCharType="separate"/>
        </w:r>
        <w:r w:rsidR="00A86125">
          <w:rPr>
            <w:noProof/>
          </w:rPr>
          <w:t>2</w:t>
        </w:r>
        <w:r>
          <w:rPr>
            <w:noProof/>
          </w:rPr>
          <w:fldChar w:fldCharType="end"/>
        </w:r>
      </w:p>
    </w:sdtContent>
  </w:sdt>
  <w:p w:rsidR="003B4A29" w:rsidRDefault="003B4A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944"/>
      <w:docPartObj>
        <w:docPartGallery w:val="Page Numbers (Bottom of Page)"/>
        <w:docPartUnique/>
      </w:docPartObj>
    </w:sdtPr>
    <w:sdtEndPr>
      <w:rPr>
        <w:noProof/>
      </w:rPr>
    </w:sdtEndPr>
    <w:sdtContent>
      <w:p w:rsidR="003B4A29" w:rsidRDefault="003B4A29" w:rsidP="00A54077">
        <w:pPr>
          <w:pStyle w:val="Footer"/>
          <w:ind w:left="9003" w:firstLine="3957"/>
        </w:pPr>
        <w:r>
          <w:t xml:space="preserve">Page </w:t>
        </w:r>
        <w:r>
          <w:fldChar w:fldCharType="begin"/>
        </w:r>
        <w:r>
          <w:instrText xml:space="preserve"> PAGE   \* MERGEFORMAT </w:instrText>
        </w:r>
        <w:r>
          <w:fldChar w:fldCharType="separate"/>
        </w:r>
        <w:r w:rsidR="00A86125">
          <w:rPr>
            <w:noProof/>
          </w:rPr>
          <w:t>1</w:t>
        </w:r>
        <w:r>
          <w:rPr>
            <w:noProof/>
          </w:rPr>
          <w:fldChar w:fldCharType="end"/>
        </w:r>
      </w:p>
    </w:sdtContent>
  </w:sdt>
  <w:p w:rsidR="003B4A29" w:rsidRDefault="003B4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78" w:rsidRPr="0022372B" w:rsidRDefault="00C85778" w:rsidP="0022372B">
      <w:pPr>
        <w:pStyle w:val="Footer"/>
        <w:spacing w:after="80" w:line="240" w:lineRule="auto"/>
        <w:jc w:val="left"/>
        <w:rPr>
          <w:color w:val="A9A8A9" w:themeColor="accent4"/>
          <w:sz w:val="16"/>
          <w:szCs w:val="16"/>
        </w:rPr>
      </w:pPr>
      <w:bookmarkStart w:id="0" w:name="_Hlk483247236"/>
      <w:bookmarkEnd w:id="0"/>
      <w:r w:rsidRPr="0022372B">
        <w:rPr>
          <w:color w:val="A9A8A9" w:themeColor="accent4"/>
          <w:sz w:val="16"/>
          <w:szCs w:val="16"/>
        </w:rPr>
        <w:t>_________________________________</w:t>
      </w:r>
    </w:p>
  </w:footnote>
  <w:footnote w:type="continuationSeparator" w:id="0">
    <w:p w:rsidR="00C85778" w:rsidRPr="0022372B" w:rsidRDefault="00C85778" w:rsidP="0022372B">
      <w:pPr>
        <w:pStyle w:val="Footer"/>
        <w:spacing w:after="80" w:line="240" w:lineRule="auto"/>
        <w:jc w:val="left"/>
        <w:rPr>
          <w:color w:val="A9A8A9" w:themeColor="accent4"/>
          <w:sz w:val="16"/>
          <w:szCs w:val="16"/>
        </w:rPr>
      </w:pPr>
      <w:r w:rsidRPr="0022372B">
        <w:rPr>
          <w:color w:val="A9A8A9" w:themeColor="accent4"/>
          <w:sz w:val="16"/>
          <w:szCs w:val="16"/>
        </w:rPr>
        <w:t>_________________________________</w:t>
      </w:r>
    </w:p>
  </w:footnote>
  <w:footnote w:type="continuationNotice" w:id="1">
    <w:p w:rsidR="00C85778" w:rsidRPr="00A176B6" w:rsidRDefault="00C85778" w:rsidP="00A176B6">
      <w:pPr>
        <w:spacing w:line="160" w:lineRule="exac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29" w:rsidRDefault="003B4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29" w:rsidRDefault="003B4A29" w:rsidP="005C6231">
    <w:pPr>
      <w:pStyle w:val="Header"/>
      <w:tabs>
        <w:tab w:val="clear" w:pos="7796"/>
        <w:tab w:val="left" w:pos="4621"/>
      </w:tabs>
      <w:ind w:left="-992" w:firstLine="568"/>
      <w:rPr>
        <w:b/>
        <w:noProof/>
        <w:sz w:val="24"/>
        <w:szCs w:val="24"/>
        <w:lang w:eastAsia="en-AU"/>
      </w:rPr>
    </w:pPr>
  </w:p>
  <w:p w:rsidR="003B4A29" w:rsidRDefault="003B4A29" w:rsidP="005C6231">
    <w:pPr>
      <w:pStyle w:val="Header"/>
      <w:tabs>
        <w:tab w:val="clear" w:pos="7796"/>
        <w:tab w:val="left" w:pos="4621"/>
      </w:tabs>
      <w:ind w:left="-992" w:firstLine="568"/>
      <w:rPr>
        <w:b/>
        <w:noProof/>
        <w:sz w:val="24"/>
        <w:szCs w:val="24"/>
        <w:lang w:eastAsia="en-AU"/>
      </w:rPr>
    </w:pPr>
  </w:p>
  <w:p w:rsidR="003B4A29" w:rsidRPr="004E0E8A" w:rsidRDefault="003B4A29" w:rsidP="005C6231">
    <w:pPr>
      <w:pStyle w:val="Header"/>
      <w:tabs>
        <w:tab w:val="clear" w:pos="7796"/>
        <w:tab w:val="left" w:pos="4621"/>
      </w:tabs>
      <w:ind w:left="-992" w:firstLine="568"/>
      <w:rPr>
        <w:b/>
        <w:noProof/>
        <w:sz w:val="4"/>
        <w:szCs w:val="4"/>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29" w:rsidRDefault="003B4A29">
    <w:pPr>
      <w:pStyle w:val="Header"/>
    </w:pPr>
    <w:r>
      <w:rPr>
        <w:noProof/>
        <w:lang w:eastAsia="en-AU"/>
      </w:rPr>
      <w:drawing>
        <wp:anchor distT="0" distB="0" distL="114935" distR="114935" simplePos="0" relativeHeight="251661312" behindDoc="0" locked="0" layoutInCell="1" allowOverlap="0" wp14:anchorId="04415E6B" wp14:editId="5BA03400">
          <wp:simplePos x="0" y="0"/>
          <wp:positionH relativeFrom="column">
            <wp:posOffset>7820025</wp:posOffset>
          </wp:positionH>
          <wp:positionV relativeFrom="paragraph">
            <wp:posOffset>219075</wp:posOffset>
          </wp:positionV>
          <wp:extent cx="946467" cy="9429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lvlText w:val=""/>
      <w:lvlJc w:val="left"/>
      <w:pPr>
        <w:ind w:left="298" w:hanging="369"/>
      </w:pPr>
      <w:rPr>
        <w:rFonts w:ascii="Symbol" w:hAnsi="Symbol" w:hint="default"/>
      </w:rPr>
    </w:lvl>
    <w:lvl w:ilvl="1">
      <w:start w:val="1"/>
      <w:numFmt w:val="none"/>
      <w:lvlText w:val="-"/>
      <w:lvlJc w:val="left"/>
      <w:pPr>
        <w:ind w:left="666" w:hanging="368"/>
      </w:pPr>
    </w:lvl>
    <w:lvl w:ilvl="2">
      <w:start w:val="1"/>
      <w:numFmt w:val="none"/>
      <w:lvlText w:val=":"/>
      <w:lvlJc w:val="left"/>
      <w:pPr>
        <w:ind w:left="1035" w:hanging="369"/>
      </w:pPr>
    </w:lvl>
    <w:lvl w:ilvl="3">
      <w:start w:val="1"/>
      <w:numFmt w:val="none"/>
      <w:lvlText w:val=""/>
      <w:lvlJc w:val="left"/>
      <w:pPr>
        <w:ind w:left="1403" w:hanging="368"/>
      </w:pPr>
      <w:rPr>
        <w:color w:val="auto"/>
      </w:rPr>
    </w:lvl>
    <w:lvl w:ilvl="4">
      <w:start w:val="1"/>
      <w:numFmt w:val="none"/>
      <w:lvlText w:val=""/>
      <w:lvlJc w:val="left"/>
      <w:pPr>
        <w:ind w:left="1729" w:hanging="360"/>
      </w:pPr>
      <w:rPr>
        <w:color w:val="auto"/>
      </w:rPr>
    </w:lvl>
    <w:lvl w:ilvl="5">
      <w:start w:val="1"/>
      <w:numFmt w:val="none"/>
      <w:lvlText w:val=""/>
      <w:lvlJc w:val="left"/>
      <w:pPr>
        <w:ind w:left="2089" w:hanging="360"/>
      </w:pPr>
      <w:rPr>
        <w:color w:val="auto"/>
      </w:rPr>
    </w:lvl>
    <w:lvl w:ilvl="6">
      <w:start w:val="1"/>
      <w:numFmt w:val="none"/>
      <w:lvlText w:val=""/>
      <w:lvlJc w:val="left"/>
      <w:pPr>
        <w:ind w:left="2449" w:hanging="360"/>
      </w:pPr>
      <w:rPr>
        <w:color w:val="auto"/>
      </w:rPr>
    </w:lvl>
    <w:lvl w:ilvl="7">
      <w:start w:val="1"/>
      <w:numFmt w:val="none"/>
      <w:lvlText w:val=""/>
      <w:lvlJc w:val="left"/>
      <w:pPr>
        <w:ind w:left="2809" w:hanging="360"/>
      </w:pPr>
      <w:rPr>
        <w:color w:val="auto"/>
      </w:rPr>
    </w:lvl>
    <w:lvl w:ilvl="8">
      <w:start w:val="1"/>
      <w:numFmt w:val="none"/>
      <w:lvlText w:val=""/>
      <w:lvlJc w:val="left"/>
      <w:pPr>
        <w:ind w:left="3169" w:hanging="360"/>
      </w:pPr>
      <w:rPr>
        <w:color w:val="auto"/>
      </w:rPr>
    </w:lvl>
  </w:abstractNum>
  <w:abstractNum w:abstractNumId="1">
    <w:nsid w:val="00F7340A"/>
    <w:multiLevelType w:val="multilevel"/>
    <w:tmpl w:val="1BC81502"/>
    <w:lvl w:ilvl="0">
      <w:start w:val="1"/>
      <w:numFmt w:val="decimal"/>
      <w:pStyle w:val="TableListNumber"/>
      <w:lvlText w:val="%1."/>
      <w:lvlJc w:val="left"/>
      <w:pPr>
        <w:tabs>
          <w:tab w:val="num" w:pos="-31680"/>
        </w:tabs>
        <w:ind w:left="369" w:hanging="284"/>
      </w:pPr>
      <w:rPr>
        <w:rFonts w:hint="default"/>
      </w:rPr>
    </w:lvl>
    <w:lvl w:ilvl="1">
      <w:start w:val="1"/>
      <w:numFmt w:val="lowerLetter"/>
      <w:pStyle w:val="TableListNumber2"/>
      <w:lvlText w:val="%2."/>
      <w:lvlJc w:val="left"/>
      <w:pPr>
        <w:ind w:left="652" w:hanging="283"/>
      </w:pPr>
      <w:rPr>
        <w:rFonts w:hint="default"/>
      </w:rPr>
    </w:lvl>
    <w:lvl w:ilvl="2">
      <w:start w:val="1"/>
      <w:numFmt w:val="lowerRoman"/>
      <w:pStyle w:val="TableListNumber3"/>
      <w:lvlText w:val="%3."/>
      <w:lvlJc w:val="left"/>
      <w:pPr>
        <w:ind w:left="936"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B57116"/>
    <w:multiLevelType w:val="multilevel"/>
    <w:tmpl w:val="D8C832B8"/>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425"/>
        </w:tabs>
        <w:ind w:left="425" w:hanging="425"/>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nsid w:val="0FB2573F"/>
    <w:multiLevelType w:val="multilevel"/>
    <w:tmpl w:val="DE1A4C60"/>
    <w:name w:val="TableFootnotes"/>
    <w:lvl w:ilvl="0">
      <w:start w:val="1"/>
      <w:numFmt w:val="none"/>
      <w:suff w:val="nothing"/>
      <w:lvlText w:val=""/>
      <w:lvlJc w:val="left"/>
      <w:pPr>
        <w:ind w:left="113" w:firstLine="0"/>
      </w:pPr>
      <w:rPr>
        <w:rFonts w:hint="default"/>
        <w:spacing w:val="-10"/>
      </w:rPr>
    </w:lvl>
    <w:lvl w:ilvl="1">
      <w:start w:val="1"/>
      <w:numFmt w:val="decimal"/>
      <w:lvlText w:val="(%2)"/>
      <w:lvlJc w:val="left"/>
      <w:pPr>
        <w:tabs>
          <w:tab w:val="num" w:pos="425"/>
        </w:tabs>
        <w:ind w:left="425" w:hanging="425"/>
      </w:pPr>
      <w:rPr>
        <w:rFonts w:hint="default"/>
        <w:spacing w:val="0"/>
        <w:w w:val="100"/>
        <w:kern w:val="0"/>
        <w:position w:val="0"/>
      </w:rPr>
    </w:lvl>
    <w:lvl w:ilvl="2">
      <w:start w:val="1"/>
      <w:numFmt w:val="none"/>
      <w:lvlRestart w:val="1"/>
      <w:lvlText w:val=""/>
      <w:lvlJc w:val="left"/>
      <w:pPr>
        <w:tabs>
          <w:tab w:val="num" w:pos="284"/>
        </w:tabs>
        <w:ind w:left="284" w:hanging="284"/>
      </w:pPr>
      <w:rPr>
        <w:rFonts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890D1D"/>
    <w:multiLevelType w:val="multilevel"/>
    <w:tmpl w:val="583A35FA"/>
    <w:name w:val="MyBullets"/>
    <w:lvl w:ilvl="0">
      <w:start w:val="7"/>
      <w:numFmt w:val="bullet"/>
      <w:lvlText w:val=""/>
      <w:lvlJc w:val="left"/>
      <w:pPr>
        <w:tabs>
          <w:tab w:val="num" w:pos="357"/>
        </w:tabs>
        <w:ind w:left="357" w:hanging="357"/>
      </w:pPr>
      <w:rPr>
        <w:rFonts w:ascii="Wingdings" w:hAnsi="Wingdings" w:hint="default"/>
        <w:color w:val="auto"/>
        <w:position w:val="1"/>
        <w:sz w:val="20"/>
      </w:rPr>
    </w:lvl>
    <w:lvl w:ilvl="1">
      <w:start w:val="5"/>
      <w:numFmt w:val="bullet"/>
      <w:lvlText w:val="—"/>
      <w:lvlJc w:val="left"/>
      <w:pPr>
        <w:tabs>
          <w:tab w:val="num" w:pos="3760"/>
        </w:tabs>
        <w:ind w:left="3760" w:hanging="357"/>
      </w:pPr>
      <w:rPr>
        <w:rFonts w:ascii="Book Antiqua" w:hAnsi="Book Antiqua" w:hint="default"/>
        <w:b w:val="0"/>
        <w:i w:val="0"/>
        <w:color w:val="auto"/>
        <w:position w:val="0"/>
        <w:sz w:val="20"/>
      </w:rPr>
    </w:lvl>
    <w:lvl w:ilvl="2">
      <w:start w:val="1"/>
      <w:numFmt w:val="bullet"/>
      <w:lvlText w:val=""/>
      <w:lvlJc w:val="left"/>
      <w:pPr>
        <w:tabs>
          <w:tab w:val="num" w:pos="1072"/>
        </w:tabs>
        <w:ind w:left="1071" w:hanging="357"/>
      </w:pPr>
      <w:rPr>
        <w:rFonts w:ascii="Wingdings" w:hAnsi="Wingdings" w:hint="default"/>
        <w:b w:val="0"/>
        <w:i w:val="0"/>
        <w:color w:val="auto"/>
        <w:position w:val="0"/>
        <w:sz w:val="22"/>
      </w:rPr>
    </w:lvl>
    <w:lvl w:ilvl="3">
      <w:start w:val="1"/>
      <w:numFmt w:val="bullet"/>
      <w:lvlText w:val="-"/>
      <w:lvlJc w:val="left"/>
      <w:pPr>
        <w:tabs>
          <w:tab w:val="num" w:pos="1638"/>
        </w:tabs>
        <w:ind w:left="1428" w:hanging="357"/>
      </w:pPr>
      <w:rPr>
        <w:rFonts w:ascii="Arial Rounded MT Bold" w:hAnsi="Arial Rounded MT Bold" w:hint="default"/>
        <w:color w:val="auto"/>
      </w:rPr>
    </w:lvl>
    <w:lvl w:ilvl="4">
      <w:start w:val="1"/>
      <w:numFmt w:val="bullet"/>
      <w:lvlText w:val="o"/>
      <w:lvlJc w:val="left"/>
      <w:pPr>
        <w:tabs>
          <w:tab w:val="num" w:pos="1995"/>
        </w:tabs>
        <w:ind w:left="1785" w:hanging="357"/>
      </w:pPr>
      <w:rPr>
        <w:rFonts w:ascii="Courier New" w:hAnsi="Courier New" w:hint="default"/>
        <w:color w:val="auto"/>
        <w:sz w:val="16"/>
      </w:rPr>
    </w:lvl>
    <w:lvl w:ilvl="5">
      <w:start w:val="1"/>
      <w:numFmt w:val="none"/>
      <w:lvlText w:val=""/>
      <w:lvlJc w:val="left"/>
      <w:pPr>
        <w:tabs>
          <w:tab w:val="num" w:pos="2352"/>
        </w:tabs>
        <w:ind w:left="2142" w:hanging="357"/>
      </w:pPr>
      <w:rPr>
        <w:rFonts w:hint="default"/>
      </w:rPr>
    </w:lvl>
    <w:lvl w:ilvl="6">
      <w:start w:val="1"/>
      <w:numFmt w:val="none"/>
      <w:lvlText w:val=""/>
      <w:lvlJc w:val="left"/>
      <w:pPr>
        <w:tabs>
          <w:tab w:val="num" w:pos="2709"/>
        </w:tabs>
        <w:ind w:left="2499" w:hanging="357"/>
      </w:pPr>
      <w:rPr>
        <w:rFonts w:hint="default"/>
      </w:rPr>
    </w:lvl>
    <w:lvl w:ilvl="7">
      <w:start w:val="1"/>
      <w:numFmt w:val="none"/>
      <w:lvlText w:val=""/>
      <w:lvlJc w:val="left"/>
      <w:pPr>
        <w:tabs>
          <w:tab w:val="num" w:pos="3066"/>
        </w:tabs>
        <w:ind w:left="2856" w:hanging="357"/>
      </w:pPr>
      <w:rPr>
        <w:rFonts w:hint="default"/>
      </w:rPr>
    </w:lvl>
    <w:lvl w:ilvl="8">
      <w:start w:val="1"/>
      <w:numFmt w:val="none"/>
      <w:lvlText w:val=""/>
      <w:lvlJc w:val="left"/>
      <w:pPr>
        <w:tabs>
          <w:tab w:val="num" w:pos="3423"/>
        </w:tabs>
        <w:ind w:left="3213" w:hanging="357"/>
      </w:pPr>
      <w:rPr>
        <w:rFonts w:hint="default"/>
      </w:rPr>
    </w:lvl>
  </w:abstractNum>
  <w:abstractNum w:abstractNumId="6">
    <w:nsid w:val="1BB820A4"/>
    <w:multiLevelType w:val="hybridMultilevel"/>
    <w:tmpl w:val="76D675BE"/>
    <w:lvl w:ilvl="0" w:tplc="0C090005">
      <w:start w:val="1"/>
      <w:numFmt w:val="bullet"/>
      <w:pStyle w:val="Bullet2b"/>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52802"/>
    <w:multiLevelType w:val="hybridMultilevel"/>
    <w:tmpl w:val="57084850"/>
    <w:name w:val="MyNumbering33"/>
    <w:lvl w:ilvl="0" w:tplc="62EEBF52">
      <w:start w:val="1"/>
      <w:numFmt w:val="lowerLetter"/>
      <w:lvlText w:val="(%1)"/>
      <w:lvlJc w:val="left"/>
      <w:pPr>
        <w:ind w:left="720" w:hanging="360"/>
      </w:pPr>
      <w:rPr>
        <w:rFonts w:ascii="Arial" w:hAnsi="Arial" w:hint="default"/>
        <w:b w:val="0"/>
        <w:i w:val="0"/>
        <w:color w:val="231F2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F6579C"/>
    <w:multiLevelType w:val="multilevel"/>
    <w:tmpl w:val="E0E2EF94"/>
    <w:name w:val="MyNumbering"/>
    <w:lvl w:ilvl="0">
      <w:start w:val="1"/>
      <w:numFmt w:val="decimal"/>
      <w:lvlText w:val="%1."/>
      <w:lvlJc w:val="left"/>
      <w:pPr>
        <w:ind w:left="360" w:hanging="360"/>
      </w:pPr>
      <w:rPr>
        <w:rFonts w:ascii="Arial" w:hAnsi="Arial" w:hint="default"/>
        <w:b w:val="0"/>
        <w:i w:val="0"/>
        <w:color w:val="auto"/>
        <w:sz w:val="22"/>
        <w:szCs w:val="18"/>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upperLetter"/>
      <w:pStyle w:val="ListNumber4"/>
      <w:lvlText w:val="%4."/>
      <w:lvlJc w:val="left"/>
      <w:pPr>
        <w:ind w:left="1428" w:hanging="357"/>
      </w:pPr>
      <w:rPr>
        <w:rFonts w:hint="default"/>
      </w:rPr>
    </w:lvl>
    <w:lvl w:ilvl="4">
      <w:start w:val="1"/>
      <w:numFmt w:val="upperRoman"/>
      <w:pStyle w:val="ListNumber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214C90" w:themeColor="text2"/>
        <w:sz w:val="16"/>
      </w:rPr>
    </w:lvl>
    <w:lvl w:ilvl="4">
      <w:start w:val="1"/>
      <w:numFmt w:val="none"/>
      <w:lvlText w:val=""/>
      <w:lvlJc w:val="left"/>
      <w:pPr>
        <w:tabs>
          <w:tab w:val="num" w:pos="1248"/>
        </w:tabs>
        <w:ind w:left="1135" w:hanging="227"/>
      </w:pPr>
      <w:rPr>
        <w:rFonts w:hint="default"/>
        <w:color w:val="214C90"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0">
    <w:nsid w:val="254A468D"/>
    <w:multiLevelType w:val="hybridMultilevel"/>
    <w:tmpl w:val="A3568734"/>
    <w:name w:val="MyNumbering32"/>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4B6A47"/>
    <w:multiLevelType w:val="multilevel"/>
    <w:tmpl w:val="305A6728"/>
    <w:name w:val="AlphaList"/>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none"/>
      <w:lvlText w:val=""/>
      <w:lvlJc w:val="left"/>
      <w:pPr>
        <w:tabs>
          <w:tab w:val="num" w:pos="2013"/>
        </w:tabs>
        <w:ind w:left="1985" w:hanging="397"/>
      </w:pPr>
      <w:rPr>
        <w:rFonts w:hint="default"/>
      </w:rPr>
    </w:lvl>
    <w:lvl w:ilvl="5">
      <w:start w:val="1"/>
      <w:numFmt w:val="none"/>
      <w:lvlText w:val=""/>
      <w:lvlJc w:val="left"/>
      <w:pPr>
        <w:tabs>
          <w:tab w:val="num" w:pos="2410"/>
        </w:tabs>
        <w:ind w:left="2382" w:hanging="397"/>
      </w:pPr>
      <w:rPr>
        <w:rFonts w:hint="default"/>
      </w:rPr>
    </w:lvl>
    <w:lvl w:ilvl="6">
      <w:start w:val="1"/>
      <w:numFmt w:val="none"/>
      <w:lvlText w:val=""/>
      <w:lvlJc w:val="left"/>
      <w:pPr>
        <w:tabs>
          <w:tab w:val="num" w:pos="2807"/>
        </w:tabs>
        <w:ind w:left="2779" w:hanging="397"/>
      </w:pPr>
      <w:rPr>
        <w:rFonts w:hint="default"/>
      </w:rPr>
    </w:lvl>
    <w:lvl w:ilvl="7">
      <w:start w:val="1"/>
      <w:numFmt w:val="none"/>
      <w:lvlText w:val=""/>
      <w:lvlJc w:val="left"/>
      <w:pPr>
        <w:tabs>
          <w:tab w:val="num" w:pos="3204"/>
        </w:tabs>
        <w:ind w:left="3176" w:hanging="397"/>
      </w:pPr>
      <w:rPr>
        <w:rFonts w:hint="default"/>
      </w:rPr>
    </w:lvl>
    <w:lvl w:ilvl="8">
      <w:start w:val="1"/>
      <w:numFmt w:val="none"/>
      <w:lvlText w:val=""/>
      <w:lvlJc w:val="left"/>
      <w:pPr>
        <w:tabs>
          <w:tab w:val="num" w:pos="3601"/>
        </w:tabs>
        <w:ind w:left="3573" w:hanging="397"/>
      </w:pPr>
      <w:rPr>
        <w:rFonts w:hint="default"/>
      </w:rPr>
    </w:lvl>
  </w:abstractNum>
  <w:abstractNum w:abstractNumId="12">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nsid w:val="2911260D"/>
    <w:multiLevelType w:val="multilevel"/>
    <w:tmpl w:val="BB8EE6B2"/>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E20C04"/>
    <w:multiLevelType w:val="multilevel"/>
    <w:tmpl w:val="775ED5F2"/>
    <w:lvl w:ilvl="0">
      <w:start w:val="1"/>
      <w:numFmt w:val="upperLetter"/>
      <w:pStyle w:val="AppendixLevel1"/>
      <w:lvlText w:val="%1."/>
      <w:lvlJc w:val="left"/>
      <w:pPr>
        <w:ind w:left="1134" w:hanging="1134"/>
      </w:pPr>
    </w:lvl>
    <w:lvl w:ilvl="1">
      <w:start w:val="1"/>
      <w:numFmt w:val="decimal"/>
      <w:pStyle w:val="AppendixLevel2"/>
      <w:lvlText w:val="%1.%2"/>
      <w:lvlJc w:val="left"/>
      <w:pPr>
        <w:ind w:left="1134" w:hanging="1134"/>
      </w:pPr>
    </w:lvl>
    <w:lvl w:ilvl="2">
      <w:start w:val="1"/>
      <w:numFmt w:val="decimal"/>
      <w:pStyle w:val="AppendixLevel3"/>
      <w:lvlText w:val="%1.%2.%3"/>
      <w:lvlJc w:val="left"/>
      <w:pPr>
        <w:ind w:left="1134" w:hanging="1134"/>
      </w:pPr>
    </w:lvl>
    <w:lvl w:ilvl="3">
      <w:start w:val="1"/>
      <w:numFmt w:val="none"/>
      <w:lvlText w:val="(%4)"/>
      <w:lvlJc w:val="left"/>
      <w:pPr>
        <w:ind w:left="1808" w:hanging="737"/>
      </w:pPr>
    </w:lvl>
    <w:lvl w:ilvl="4">
      <w:start w:val="1"/>
      <w:numFmt w:val="lowerLetter"/>
      <w:lvlText w:val="(%5)"/>
      <w:lvlJc w:val="left"/>
      <w:pPr>
        <w:ind w:left="2165" w:hanging="737"/>
      </w:pPr>
    </w:lvl>
    <w:lvl w:ilvl="5">
      <w:start w:val="1"/>
      <w:numFmt w:val="lowerRoman"/>
      <w:lvlText w:val="(%6)"/>
      <w:lvlJc w:val="left"/>
      <w:pPr>
        <w:ind w:left="2522" w:hanging="737"/>
      </w:pPr>
    </w:lvl>
    <w:lvl w:ilvl="6">
      <w:start w:val="1"/>
      <w:numFmt w:val="decimal"/>
      <w:lvlText w:val="%7."/>
      <w:lvlJc w:val="left"/>
      <w:pPr>
        <w:ind w:left="2879" w:hanging="737"/>
      </w:pPr>
    </w:lvl>
    <w:lvl w:ilvl="7">
      <w:start w:val="1"/>
      <w:numFmt w:val="lowerLetter"/>
      <w:lvlText w:val="%8."/>
      <w:lvlJc w:val="left"/>
      <w:pPr>
        <w:ind w:left="3236" w:hanging="737"/>
      </w:pPr>
    </w:lvl>
    <w:lvl w:ilvl="8">
      <w:start w:val="1"/>
      <w:numFmt w:val="lowerRoman"/>
      <w:lvlText w:val="%9."/>
      <w:lvlJc w:val="left"/>
      <w:pPr>
        <w:ind w:left="3593" w:hanging="737"/>
      </w:pPr>
    </w:lvl>
  </w:abstractNum>
  <w:abstractNum w:abstractNumId="15">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nsid w:val="2E2200B4"/>
    <w:multiLevelType w:val="hybridMultilevel"/>
    <w:tmpl w:val="45A8B970"/>
    <w:lvl w:ilvl="0" w:tplc="0C090001">
      <w:start w:val="1"/>
      <w:numFmt w:val="bullet"/>
      <w:lvlText w:val=""/>
      <w:lvlJc w:val="left"/>
      <w:pPr>
        <w:ind w:left="445" w:hanging="360"/>
      </w:pPr>
      <w:rPr>
        <w:rFonts w:ascii="Symbol" w:hAnsi="Symbo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abstractNum w:abstractNumId="17">
    <w:nsid w:val="315672CA"/>
    <w:multiLevelType w:val="multilevel"/>
    <w:tmpl w:val="938274C0"/>
    <w:name w:val="Table Numbering"/>
    <w:lvl w:ilvl="0">
      <w:start w:val="1"/>
      <w:numFmt w:val="decimal"/>
      <w:lvlText w:val="%1."/>
      <w:lvlJc w:val="left"/>
      <w:pPr>
        <w:tabs>
          <w:tab w:val="num" w:pos="425"/>
        </w:tabs>
        <w:ind w:left="425" w:hanging="425"/>
      </w:pPr>
      <w:rPr>
        <w:rFonts w:hint="default"/>
        <w:b/>
        <w:i w:val="0"/>
        <w:color w:val="auto"/>
      </w:rPr>
    </w:lvl>
    <w:lvl w:ilvl="1">
      <w:start w:val="1"/>
      <w:numFmt w:val="lowerLetter"/>
      <w:lvlText w:val="%2)"/>
      <w:lvlJc w:val="left"/>
      <w:pPr>
        <w:tabs>
          <w:tab w:val="num" w:pos="851"/>
        </w:tabs>
        <w:ind w:left="850" w:hanging="425"/>
      </w:pPr>
      <w:rPr>
        <w:rFonts w:hint="default"/>
        <w:b/>
        <w:i w:val="0"/>
        <w:color w:val="auto"/>
      </w:rPr>
    </w:lvl>
    <w:lvl w:ilvl="2">
      <w:start w:val="1"/>
      <w:numFmt w:val="lowerRoman"/>
      <w:lvlText w:val="%3)"/>
      <w:lvlJc w:val="left"/>
      <w:pPr>
        <w:tabs>
          <w:tab w:val="num" w:pos="1276"/>
        </w:tabs>
        <w:ind w:left="1275" w:hanging="425"/>
      </w:pPr>
      <w:rPr>
        <w:rFonts w:hint="default"/>
        <w:b/>
        <w:i w:val="0"/>
        <w:color w:val="auto"/>
        <w:sz w:val="18"/>
      </w:rPr>
    </w:lvl>
    <w:lvl w:ilvl="3">
      <w:start w:val="1"/>
      <w:numFmt w:val="none"/>
      <w:lvlText w:val="%4"/>
      <w:lvlJc w:val="left"/>
      <w:pPr>
        <w:tabs>
          <w:tab w:val="num" w:pos="1701"/>
        </w:tabs>
        <w:ind w:left="1700" w:hanging="425"/>
      </w:pPr>
      <w:rPr>
        <w:rFonts w:hint="default"/>
        <w:b/>
        <w:i w:val="0"/>
        <w:color w:val="000000" w:themeColor="text1"/>
      </w:rPr>
    </w:lvl>
    <w:lvl w:ilvl="4">
      <w:start w:val="1"/>
      <w:numFmt w:val="none"/>
      <w:lvlText w:val="%5"/>
      <w:lvlJc w:val="left"/>
      <w:pPr>
        <w:tabs>
          <w:tab w:val="num" w:pos="2126"/>
        </w:tabs>
        <w:ind w:left="2125" w:hanging="425"/>
      </w:pPr>
      <w:rPr>
        <w:rFonts w:hint="default"/>
        <w:b/>
        <w:i w:val="0"/>
        <w:color w:val="000000" w:themeColor="text1"/>
      </w:rPr>
    </w:lvl>
    <w:lvl w:ilvl="5">
      <w:start w:val="1"/>
      <w:numFmt w:val="none"/>
      <w:lvlText w:val=""/>
      <w:lvlJc w:val="left"/>
      <w:pPr>
        <w:tabs>
          <w:tab w:val="num" w:pos="2522"/>
        </w:tabs>
        <w:ind w:left="2550" w:hanging="425"/>
      </w:pPr>
      <w:rPr>
        <w:rFonts w:hint="default"/>
      </w:rPr>
    </w:lvl>
    <w:lvl w:ilvl="6">
      <w:start w:val="1"/>
      <w:numFmt w:val="none"/>
      <w:lvlText w:val=""/>
      <w:lvlJc w:val="left"/>
      <w:pPr>
        <w:tabs>
          <w:tab w:val="num" w:pos="2947"/>
        </w:tabs>
        <w:ind w:left="2975" w:hanging="425"/>
      </w:pPr>
      <w:rPr>
        <w:rFonts w:hint="default"/>
      </w:rPr>
    </w:lvl>
    <w:lvl w:ilvl="7">
      <w:start w:val="1"/>
      <w:numFmt w:val="none"/>
      <w:lvlText w:val=""/>
      <w:lvlJc w:val="left"/>
      <w:pPr>
        <w:tabs>
          <w:tab w:val="num" w:pos="3372"/>
        </w:tabs>
        <w:ind w:left="3400" w:hanging="425"/>
      </w:pPr>
      <w:rPr>
        <w:rFonts w:hint="default"/>
      </w:rPr>
    </w:lvl>
    <w:lvl w:ilvl="8">
      <w:start w:val="1"/>
      <w:numFmt w:val="none"/>
      <w:lvlText w:val=""/>
      <w:lvlJc w:val="left"/>
      <w:pPr>
        <w:tabs>
          <w:tab w:val="num" w:pos="3797"/>
        </w:tabs>
        <w:ind w:left="3825" w:hanging="425"/>
      </w:pPr>
      <w:rPr>
        <w:rFonts w:hint="default"/>
      </w:rPr>
    </w:lvl>
  </w:abstractNum>
  <w:abstractNum w:abstractNumId="18">
    <w:nsid w:val="34CA54A3"/>
    <w:multiLevelType w:val="hybridMultilevel"/>
    <w:tmpl w:val="EA80CA8C"/>
    <w:lvl w:ilvl="0" w:tplc="4AD68BC0">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nsid w:val="3AC734CF"/>
    <w:multiLevelType w:val="hybridMultilevel"/>
    <w:tmpl w:val="6E9E426C"/>
    <w:name w:val="MyNumbering5"/>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EDB238B"/>
    <w:multiLevelType w:val="multilevel"/>
    <w:tmpl w:val="761CA308"/>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3460" w:hanging="624"/>
      </w:pPr>
      <w:rPr>
        <w:rFonts w:hint="default"/>
      </w:rPr>
    </w:lvl>
    <w:lvl w:ilvl="2">
      <w:start w:val="1"/>
      <w:numFmt w:val="decimal"/>
      <w:pStyle w:val="Heading3"/>
      <w:lvlText w:val="%1.%2.%3"/>
      <w:lvlJc w:val="left"/>
      <w:pPr>
        <w:ind w:left="1192" w:hanging="624"/>
      </w:pPr>
      <w:rPr>
        <w:rFonts w:hint="default"/>
        <w:b/>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F240BDB"/>
    <w:multiLevelType w:val="hybridMultilevel"/>
    <w:tmpl w:val="EDE639C2"/>
    <w:name w:val="MyNumbering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F2C71"/>
    <w:multiLevelType w:val="hybridMultilevel"/>
    <w:tmpl w:val="7160E82E"/>
    <w:name w:val="MyNumbering3"/>
    <w:lvl w:ilvl="0" w:tplc="9036DE78">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nsid w:val="5AE6625A"/>
    <w:multiLevelType w:val="multilevel"/>
    <w:tmpl w:val="FF203CF0"/>
    <w:name w:val="MyHeadings"/>
    <w:lvl w:ilvl="0">
      <w:start w:val="1"/>
      <w:numFmt w:val="decimal"/>
      <w:suff w:val="space"/>
      <w:lvlText w:val="%1."/>
      <w:lvlJc w:val="left"/>
      <w:pPr>
        <w:ind w:left="0" w:firstLine="0"/>
      </w:pPr>
      <w:rPr>
        <w:rFonts w:asciiTheme="majorHAnsi" w:hAnsiTheme="majorHAnsi" w:hint="default"/>
        <w:b/>
        <w:i w:val="0"/>
        <w:color w:val="E1E2E7" w:themeColor="background2"/>
        <w:sz w:val="40"/>
      </w:rPr>
    </w:lvl>
    <w:lvl w:ilvl="1">
      <w:start w:val="1"/>
      <w:numFmt w:val="decimal"/>
      <w:suff w:val="space"/>
      <w:lvlText w:val="%1.%2"/>
      <w:lvlJc w:val="left"/>
      <w:pPr>
        <w:ind w:left="0" w:firstLine="0"/>
      </w:pPr>
      <w:rPr>
        <w:rFonts w:asciiTheme="majorHAnsi" w:hAnsiTheme="majorHAnsi" w:hint="default"/>
        <w:b/>
        <w:i w:val="0"/>
        <w:color w:val="214C90" w:themeColor="text2"/>
        <w:spacing w:val="-6"/>
        <w:sz w:val="32"/>
      </w:rPr>
    </w:lvl>
    <w:lvl w:ilvl="2">
      <w:start w:val="1"/>
      <w:numFmt w:val="decimal"/>
      <w:suff w:val="space"/>
      <w:lvlText w:val="%1.%2.%3"/>
      <w:lvlJc w:val="left"/>
      <w:pPr>
        <w:ind w:left="0" w:firstLine="0"/>
      </w:pPr>
      <w:rPr>
        <w:rFonts w:asciiTheme="majorHAnsi" w:hAnsiTheme="majorHAnsi" w:hint="default"/>
        <w:b/>
        <w:i w:val="0"/>
        <w:color w:val="46A6A9" w:themeColor="accent2"/>
        <w:spacing w:val="-4"/>
        <w:sz w:val="24"/>
      </w:rPr>
    </w:lvl>
    <w:lvl w:ilvl="3">
      <w:start w:val="1"/>
      <w:numFmt w:val="decimal"/>
      <w:suff w:val="space"/>
      <w:lvlText w:val="%1.%2.%3.%4"/>
      <w:lvlJc w:val="left"/>
      <w:pPr>
        <w:ind w:left="0" w:firstLine="0"/>
      </w:pPr>
      <w:rPr>
        <w:rFonts w:asciiTheme="majorHAnsi" w:hAnsiTheme="majorHAnsi" w:hint="default"/>
        <w:b/>
        <w:i w:val="0"/>
        <w:color w:val="auto"/>
        <w:sz w:val="20"/>
      </w:rPr>
    </w:lvl>
    <w:lvl w:ilvl="4">
      <w:start w:val="1"/>
      <w:numFmt w:val="none"/>
      <w:suff w:val="space"/>
      <w:lvlText w:val=""/>
      <w:lvlJc w:val="left"/>
      <w:pPr>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8">
    <w:nsid w:val="5B3A7D91"/>
    <w:multiLevelType w:val="hybridMultilevel"/>
    <w:tmpl w:val="0C56B464"/>
    <w:name w:val="MyNumbering2"/>
    <w:lvl w:ilvl="0" w:tplc="0214F168">
      <w:start w:val="1"/>
      <w:numFmt w:val="bullet"/>
      <w:lvlText w:val="o"/>
      <w:lvlJc w:val="left"/>
      <w:pPr>
        <w:ind w:left="6" w:hanging="360"/>
      </w:pPr>
      <w:rPr>
        <w:rFonts w:ascii="Courier New" w:hAnsi="Courier New" w:cs="Courier New"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9">
    <w:nsid w:val="5D0540A9"/>
    <w:multiLevelType w:val="multilevel"/>
    <w:tmpl w:val="DBC00818"/>
    <w:name w:val="MyAppendicesNumbering"/>
    <w:lvl w:ilvl="0">
      <w:start w:val="1"/>
      <w:numFmt w:val="upperLetter"/>
      <w:suff w:val="space"/>
      <w:lvlText w:val="Appendix %1."/>
      <w:lvlJc w:val="left"/>
      <w:pPr>
        <w:ind w:left="0" w:firstLine="0"/>
      </w:pPr>
      <w:rPr>
        <w:rFonts w:asciiTheme="majorHAnsi" w:hAnsiTheme="majorHAnsi" w:hint="default"/>
        <w:b/>
        <w:i w:val="0"/>
        <w:sz w:val="40"/>
      </w:rPr>
    </w:lvl>
    <w:lvl w:ilvl="1">
      <w:start w:val="1"/>
      <w:numFmt w:val="decimal"/>
      <w:suff w:val="space"/>
      <w:lvlText w:val="%1.%2"/>
      <w:lvlJc w:val="left"/>
      <w:pPr>
        <w:ind w:left="0" w:firstLine="0"/>
      </w:pPr>
      <w:rPr>
        <w:rFonts w:hint="default"/>
        <w:sz w:val="3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tabs>
          <w:tab w:val="num" w:pos="2268"/>
        </w:tabs>
        <w:ind w:left="0" w:firstLine="0"/>
      </w:pPr>
      <w:rPr>
        <w:rFonts w:hint="default"/>
      </w:rPr>
    </w:lvl>
    <w:lvl w:ilvl="6">
      <w:start w:val="1"/>
      <w:numFmt w:val="none"/>
      <w:lvlText w:val=""/>
      <w:lvlJc w:val="left"/>
      <w:pPr>
        <w:tabs>
          <w:tab w:val="num" w:pos="2268"/>
        </w:tabs>
        <w:ind w:left="0" w:firstLine="0"/>
      </w:pPr>
      <w:rPr>
        <w:rFonts w:hint="default"/>
      </w:rPr>
    </w:lvl>
    <w:lvl w:ilvl="7">
      <w:start w:val="1"/>
      <w:numFmt w:val="none"/>
      <w:lvlText w:val=""/>
      <w:lvlJc w:val="left"/>
      <w:pPr>
        <w:tabs>
          <w:tab w:val="num" w:pos="2268"/>
        </w:tabs>
        <w:ind w:left="0" w:firstLine="0"/>
      </w:pPr>
      <w:rPr>
        <w:rFonts w:hint="default"/>
      </w:rPr>
    </w:lvl>
    <w:lvl w:ilvl="8">
      <w:start w:val="1"/>
      <w:numFmt w:val="none"/>
      <w:lvlText w:val=""/>
      <w:lvlJc w:val="right"/>
      <w:pPr>
        <w:tabs>
          <w:tab w:val="num" w:pos="2268"/>
        </w:tabs>
        <w:ind w:left="0" w:firstLine="0"/>
      </w:pPr>
      <w:rPr>
        <w:rFonts w:hint="default"/>
      </w:rPr>
    </w:lvl>
  </w:abstractNum>
  <w:abstractNum w:abstractNumId="30">
    <w:nsid w:val="72224F0A"/>
    <w:multiLevelType w:val="multilevel"/>
    <w:tmpl w:val="4F5E492C"/>
    <w:name w:val="Bullets"/>
    <w:lvl w:ilvl="0">
      <w:start w:val="1"/>
      <w:numFmt w:val="bullet"/>
      <w:lvlText w:val=""/>
      <w:lvlJc w:val="left"/>
      <w:pPr>
        <w:tabs>
          <w:tab w:val="num" w:pos="425"/>
        </w:tabs>
        <w:ind w:left="425" w:hanging="425"/>
      </w:pPr>
      <w:rPr>
        <w:rFonts w:ascii="Wingdings" w:hAnsi="Wingdings" w:hint="default"/>
        <w:color w:val="214C90" w:themeColor="text2"/>
        <w:position w:val="0"/>
        <w:sz w:val="20"/>
      </w:rPr>
    </w:lvl>
    <w:lvl w:ilvl="1">
      <w:start w:val="1"/>
      <w:numFmt w:val="bullet"/>
      <w:lvlText w:val=""/>
      <w:lvlJc w:val="left"/>
      <w:pPr>
        <w:tabs>
          <w:tab w:val="num" w:pos="851"/>
        </w:tabs>
        <w:ind w:left="850" w:hanging="425"/>
      </w:pPr>
      <w:rPr>
        <w:rFonts w:ascii="Wingdings" w:hAnsi="Wingdings" w:hint="default"/>
        <w:color w:val="214C90" w:themeColor="text2"/>
      </w:rPr>
    </w:lvl>
    <w:lvl w:ilvl="2">
      <w:start w:val="1"/>
      <w:numFmt w:val="bullet"/>
      <w:lvlText w:val=""/>
      <w:lvlJc w:val="left"/>
      <w:pPr>
        <w:tabs>
          <w:tab w:val="num" w:pos="1276"/>
        </w:tabs>
        <w:ind w:left="1275" w:hanging="425"/>
      </w:pPr>
      <w:rPr>
        <w:rFonts w:ascii="Symbol" w:hAnsi="Symbol" w:hint="default"/>
        <w:color w:val="214C90" w:themeColor="text2"/>
      </w:rPr>
    </w:lvl>
    <w:lvl w:ilvl="3">
      <w:start w:val="1"/>
      <w:numFmt w:val="bullet"/>
      <w:lvlText w:val=""/>
      <w:lvlJc w:val="left"/>
      <w:pPr>
        <w:tabs>
          <w:tab w:val="num" w:pos="1701"/>
        </w:tabs>
        <w:ind w:left="1700" w:hanging="425"/>
      </w:pPr>
      <w:rPr>
        <w:rFonts w:ascii="Symbol" w:hAnsi="Symbol" w:hint="default"/>
        <w:color w:val="214C90" w:themeColor="text2"/>
        <w:sz w:val="20"/>
      </w:rPr>
    </w:lvl>
    <w:lvl w:ilvl="4">
      <w:start w:val="1"/>
      <w:numFmt w:val="bullet"/>
      <w:lvlText w:val=""/>
      <w:lvlJc w:val="left"/>
      <w:pPr>
        <w:tabs>
          <w:tab w:val="num" w:pos="2126"/>
        </w:tabs>
        <w:ind w:left="2125" w:hanging="425"/>
      </w:pPr>
      <w:rPr>
        <w:rFonts w:ascii="Wingdings" w:hAnsi="Wingdings" w:hint="default"/>
        <w:color w:val="214C90" w:themeColor="text2"/>
      </w:rPr>
    </w:lvl>
    <w:lvl w:ilvl="5">
      <w:start w:val="1"/>
      <w:numFmt w:val="lowerRoman"/>
      <w:lvlText w:val="(%6)"/>
      <w:lvlJc w:val="left"/>
      <w:pPr>
        <w:tabs>
          <w:tab w:val="num" w:pos="3630"/>
        </w:tabs>
        <w:ind w:left="2550" w:hanging="425"/>
      </w:pPr>
      <w:rPr>
        <w:rFonts w:hint="default"/>
      </w:rPr>
    </w:lvl>
    <w:lvl w:ilvl="6">
      <w:start w:val="1"/>
      <w:numFmt w:val="decimal"/>
      <w:lvlText w:val="%7."/>
      <w:lvlJc w:val="left"/>
      <w:pPr>
        <w:tabs>
          <w:tab w:val="num" w:pos="4055"/>
        </w:tabs>
        <w:ind w:left="2975" w:hanging="425"/>
      </w:pPr>
      <w:rPr>
        <w:rFonts w:hint="default"/>
      </w:rPr>
    </w:lvl>
    <w:lvl w:ilvl="7">
      <w:start w:val="1"/>
      <w:numFmt w:val="lowerLetter"/>
      <w:lvlText w:val="%8."/>
      <w:lvlJc w:val="left"/>
      <w:pPr>
        <w:tabs>
          <w:tab w:val="num" w:pos="4480"/>
        </w:tabs>
        <w:ind w:left="3400" w:hanging="425"/>
      </w:pPr>
      <w:rPr>
        <w:rFonts w:hint="default"/>
      </w:rPr>
    </w:lvl>
    <w:lvl w:ilvl="8">
      <w:start w:val="1"/>
      <w:numFmt w:val="lowerRoman"/>
      <w:lvlText w:val="%9."/>
      <w:lvlJc w:val="left"/>
      <w:pPr>
        <w:tabs>
          <w:tab w:val="num" w:pos="4905"/>
        </w:tabs>
        <w:ind w:left="3825" w:hanging="425"/>
      </w:pPr>
      <w:rPr>
        <w:rFonts w:hint="default"/>
      </w:rPr>
    </w:lvl>
  </w:abstractNum>
  <w:abstractNum w:abstractNumId="31">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2">
    <w:nsid w:val="7E030DAE"/>
    <w:multiLevelType w:val="multilevel"/>
    <w:tmpl w:val="0C09001D"/>
    <w:name w:val="MyNumbering"/>
    <w:lvl w:ilvl="0">
      <w:start w:val="1"/>
      <w:numFmt w:val="decimal"/>
      <w:lvlText w:val="%1)"/>
      <w:lvlJc w:val="left"/>
      <w:pPr>
        <w:ind w:left="1779" w:hanging="360"/>
      </w:pPr>
      <w:rPr>
        <w:rFonts w:hint="default"/>
        <w:b w:val="0"/>
        <w:i w:val="0"/>
        <w:color w:val="auto"/>
        <w:sz w:val="22"/>
      </w:rPr>
    </w:lvl>
    <w:lvl w:ilvl="1">
      <w:start w:val="1"/>
      <w:numFmt w:val="lowerLetter"/>
      <w:lvlText w:val="%2)"/>
      <w:lvlJc w:val="left"/>
      <w:pPr>
        <w:ind w:left="2139" w:hanging="360"/>
      </w:pPr>
      <w:rPr>
        <w:rFonts w:hint="default"/>
        <w:b w:val="0"/>
        <w:i w:val="0"/>
        <w:color w:val="auto"/>
        <w:sz w:val="22"/>
      </w:rPr>
    </w:lvl>
    <w:lvl w:ilvl="2">
      <w:start w:val="1"/>
      <w:numFmt w:val="lowerRoman"/>
      <w:lvlText w:val="%3)"/>
      <w:lvlJc w:val="left"/>
      <w:pPr>
        <w:ind w:left="2499"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59" w:hanging="360"/>
      </w:pPr>
      <w:rPr>
        <w:rFonts w:hint="default"/>
        <w:b w:val="0"/>
        <w:i w:val="0"/>
        <w:color w:val="auto"/>
      </w:rPr>
    </w:lvl>
    <w:lvl w:ilvl="4">
      <w:start w:val="1"/>
      <w:numFmt w:val="lowerLetter"/>
      <w:lvlText w:val="(%5)"/>
      <w:lvlJc w:val="left"/>
      <w:pPr>
        <w:ind w:left="3219" w:hanging="360"/>
      </w:pPr>
      <w:rPr>
        <w:rFonts w:hint="default"/>
        <w:b w:val="0"/>
        <w:i w:val="0"/>
        <w:color w:val="auto"/>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num w:numId="1">
    <w:abstractNumId w:val="12"/>
  </w:num>
  <w:num w:numId="2">
    <w:abstractNumId w:val="2"/>
  </w:num>
  <w:num w:numId="3">
    <w:abstractNumId w:val="15"/>
  </w:num>
  <w:num w:numId="4">
    <w:abstractNumId w:val="26"/>
  </w:num>
  <w:num w:numId="5">
    <w:abstractNumId w:val="23"/>
  </w:num>
  <w:num w:numId="6">
    <w:abstractNumId w:val="13"/>
  </w:num>
  <w:num w:numId="7">
    <w:abstractNumId w:val="8"/>
  </w:num>
  <w:num w:numId="8">
    <w:abstractNumId w:val="9"/>
  </w:num>
  <w:num w:numId="9">
    <w:abstractNumId w:val="1"/>
  </w:num>
  <w:num w:numId="10">
    <w:abstractNumId w:val="20"/>
  </w:num>
  <w:num w:numId="11">
    <w:abstractNumId w:val="0"/>
  </w:num>
  <w:num w:numId="12">
    <w:abstractNumId w:val="31"/>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AppendixName" w:val="Appendix"/>
  </w:docVars>
  <w:rsids>
    <w:rsidRoot w:val="004C69F6"/>
    <w:rsid w:val="00000093"/>
    <w:rsid w:val="00000194"/>
    <w:rsid w:val="0000032A"/>
    <w:rsid w:val="00000333"/>
    <w:rsid w:val="000009F2"/>
    <w:rsid w:val="00000E4C"/>
    <w:rsid w:val="00000F32"/>
    <w:rsid w:val="00001299"/>
    <w:rsid w:val="00001322"/>
    <w:rsid w:val="00001DFB"/>
    <w:rsid w:val="000025DD"/>
    <w:rsid w:val="0000290E"/>
    <w:rsid w:val="00002B57"/>
    <w:rsid w:val="00002B88"/>
    <w:rsid w:val="000035F6"/>
    <w:rsid w:val="000037E4"/>
    <w:rsid w:val="0000382F"/>
    <w:rsid w:val="000038C7"/>
    <w:rsid w:val="00004219"/>
    <w:rsid w:val="00004777"/>
    <w:rsid w:val="00004810"/>
    <w:rsid w:val="00004A68"/>
    <w:rsid w:val="000057E4"/>
    <w:rsid w:val="0000598E"/>
    <w:rsid w:val="00005A5C"/>
    <w:rsid w:val="00006028"/>
    <w:rsid w:val="000063C4"/>
    <w:rsid w:val="000064DC"/>
    <w:rsid w:val="0000650B"/>
    <w:rsid w:val="000068B5"/>
    <w:rsid w:val="00006DD3"/>
    <w:rsid w:val="00006F35"/>
    <w:rsid w:val="00007007"/>
    <w:rsid w:val="0000712D"/>
    <w:rsid w:val="0001007D"/>
    <w:rsid w:val="000105A9"/>
    <w:rsid w:val="00010618"/>
    <w:rsid w:val="00010AE5"/>
    <w:rsid w:val="00011772"/>
    <w:rsid w:val="00011D8F"/>
    <w:rsid w:val="00011DC3"/>
    <w:rsid w:val="00011DFA"/>
    <w:rsid w:val="00011F39"/>
    <w:rsid w:val="0001201E"/>
    <w:rsid w:val="00012054"/>
    <w:rsid w:val="00012371"/>
    <w:rsid w:val="000125A5"/>
    <w:rsid w:val="000126A8"/>
    <w:rsid w:val="00012A82"/>
    <w:rsid w:val="00012E22"/>
    <w:rsid w:val="00012FB5"/>
    <w:rsid w:val="00013465"/>
    <w:rsid w:val="00013490"/>
    <w:rsid w:val="00013597"/>
    <w:rsid w:val="000136C0"/>
    <w:rsid w:val="00013700"/>
    <w:rsid w:val="00013D78"/>
    <w:rsid w:val="00013FB3"/>
    <w:rsid w:val="00014071"/>
    <w:rsid w:val="000140CE"/>
    <w:rsid w:val="00014383"/>
    <w:rsid w:val="00014393"/>
    <w:rsid w:val="000144D3"/>
    <w:rsid w:val="000148E1"/>
    <w:rsid w:val="00014E45"/>
    <w:rsid w:val="00015643"/>
    <w:rsid w:val="00015650"/>
    <w:rsid w:val="00015CD4"/>
    <w:rsid w:val="00015F5F"/>
    <w:rsid w:val="0001614C"/>
    <w:rsid w:val="0001645A"/>
    <w:rsid w:val="00016CA2"/>
    <w:rsid w:val="0001718D"/>
    <w:rsid w:val="000171D8"/>
    <w:rsid w:val="000173A1"/>
    <w:rsid w:val="00017BB7"/>
    <w:rsid w:val="00017E18"/>
    <w:rsid w:val="00020425"/>
    <w:rsid w:val="00020547"/>
    <w:rsid w:val="000205FF"/>
    <w:rsid w:val="00020A68"/>
    <w:rsid w:val="00020F11"/>
    <w:rsid w:val="00021F13"/>
    <w:rsid w:val="000221B9"/>
    <w:rsid w:val="00022949"/>
    <w:rsid w:val="00022B6D"/>
    <w:rsid w:val="00022C5C"/>
    <w:rsid w:val="0002318A"/>
    <w:rsid w:val="00023518"/>
    <w:rsid w:val="00023619"/>
    <w:rsid w:val="0002371F"/>
    <w:rsid w:val="000237DE"/>
    <w:rsid w:val="00023F61"/>
    <w:rsid w:val="00024007"/>
    <w:rsid w:val="0002441E"/>
    <w:rsid w:val="00024931"/>
    <w:rsid w:val="00024E5F"/>
    <w:rsid w:val="00024FBE"/>
    <w:rsid w:val="00025161"/>
    <w:rsid w:val="000252F6"/>
    <w:rsid w:val="0002642C"/>
    <w:rsid w:val="0002668E"/>
    <w:rsid w:val="00026A77"/>
    <w:rsid w:val="00026A90"/>
    <w:rsid w:val="00026ED5"/>
    <w:rsid w:val="00027203"/>
    <w:rsid w:val="00027800"/>
    <w:rsid w:val="00027ADC"/>
    <w:rsid w:val="00027BC7"/>
    <w:rsid w:val="00027C6C"/>
    <w:rsid w:val="000301B7"/>
    <w:rsid w:val="00030349"/>
    <w:rsid w:val="00030444"/>
    <w:rsid w:val="0003062F"/>
    <w:rsid w:val="0003079E"/>
    <w:rsid w:val="00030986"/>
    <w:rsid w:val="00030EA5"/>
    <w:rsid w:val="000313B0"/>
    <w:rsid w:val="00031503"/>
    <w:rsid w:val="00031832"/>
    <w:rsid w:val="000318C7"/>
    <w:rsid w:val="00032A32"/>
    <w:rsid w:val="00032E8F"/>
    <w:rsid w:val="00033625"/>
    <w:rsid w:val="00033746"/>
    <w:rsid w:val="00033C30"/>
    <w:rsid w:val="000343D3"/>
    <w:rsid w:val="0003487B"/>
    <w:rsid w:val="0003511B"/>
    <w:rsid w:val="0003553E"/>
    <w:rsid w:val="00035A63"/>
    <w:rsid w:val="00035A66"/>
    <w:rsid w:val="00035AD2"/>
    <w:rsid w:val="000362CA"/>
    <w:rsid w:val="00036BCF"/>
    <w:rsid w:val="00036D45"/>
    <w:rsid w:val="00036F9E"/>
    <w:rsid w:val="00037286"/>
    <w:rsid w:val="000374E9"/>
    <w:rsid w:val="00040011"/>
    <w:rsid w:val="0004046E"/>
    <w:rsid w:val="0004048B"/>
    <w:rsid w:val="00040D3F"/>
    <w:rsid w:val="00040FD1"/>
    <w:rsid w:val="00041189"/>
    <w:rsid w:val="00041613"/>
    <w:rsid w:val="00041B06"/>
    <w:rsid w:val="00041CE0"/>
    <w:rsid w:val="00041D53"/>
    <w:rsid w:val="00042C9F"/>
    <w:rsid w:val="00042CAF"/>
    <w:rsid w:val="0004310E"/>
    <w:rsid w:val="000431D6"/>
    <w:rsid w:val="000434CC"/>
    <w:rsid w:val="00043B16"/>
    <w:rsid w:val="00043B69"/>
    <w:rsid w:val="00043CF2"/>
    <w:rsid w:val="0004454F"/>
    <w:rsid w:val="00044F8F"/>
    <w:rsid w:val="00044FDB"/>
    <w:rsid w:val="00045471"/>
    <w:rsid w:val="00045A2E"/>
    <w:rsid w:val="00045D96"/>
    <w:rsid w:val="00045F34"/>
    <w:rsid w:val="0004747E"/>
    <w:rsid w:val="00047A4F"/>
    <w:rsid w:val="00047C91"/>
    <w:rsid w:val="00050713"/>
    <w:rsid w:val="0005109B"/>
    <w:rsid w:val="000510BB"/>
    <w:rsid w:val="00051B20"/>
    <w:rsid w:val="00051CAD"/>
    <w:rsid w:val="00051D5C"/>
    <w:rsid w:val="00051F2B"/>
    <w:rsid w:val="00052454"/>
    <w:rsid w:val="0005252A"/>
    <w:rsid w:val="00052756"/>
    <w:rsid w:val="0005283A"/>
    <w:rsid w:val="00052A4B"/>
    <w:rsid w:val="00052C84"/>
    <w:rsid w:val="0005387E"/>
    <w:rsid w:val="000539FE"/>
    <w:rsid w:val="00053A10"/>
    <w:rsid w:val="000540B4"/>
    <w:rsid w:val="00054315"/>
    <w:rsid w:val="000548CD"/>
    <w:rsid w:val="000555F9"/>
    <w:rsid w:val="00055A15"/>
    <w:rsid w:val="00055FA7"/>
    <w:rsid w:val="00056069"/>
    <w:rsid w:val="00056406"/>
    <w:rsid w:val="00056D42"/>
    <w:rsid w:val="0005705F"/>
    <w:rsid w:val="00057226"/>
    <w:rsid w:val="00057416"/>
    <w:rsid w:val="000574CC"/>
    <w:rsid w:val="00057661"/>
    <w:rsid w:val="00057ACD"/>
    <w:rsid w:val="000603F0"/>
    <w:rsid w:val="0006053E"/>
    <w:rsid w:val="000605C8"/>
    <w:rsid w:val="000608FB"/>
    <w:rsid w:val="00060B55"/>
    <w:rsid w:val="00060B9F"/>
    <w:rsid w:val="00061733"/>
    <w:rsid w:val="000618EC"/>
    <w:rsid w:val="00061E0A"/>
    <w:rsid w:val="00061FE1"/>
    <w:rsid w:val="0006283C"/>
    <w:rsid w:val="00062F76"/>
    <w:rsid w:val="0006321C"/>
    <w:rsid w:val="000634B5"/>
    <w:rsid w:val="000635DA"/>
    <w:rsid w:val="0006386D"/>
    <w:rsid w:val="00063CB1"/>
    <w:rsid w:val="000642D2"/>
    <w:rsid w:val="000650A0"/>
    <w:rsid w:val="0006515D"/>
    <w:rsid w:val="0006590D"/>
    <w:rsid w:val="00065B1F"/>
    <w:rsid w:val="00065CDA"/>
    <w:rsid w:val="00065CFC"/>
    <w:rsid w:val="00065D1B"/>
    <w:rsid w:val="00065E93"/>
    <w:rsid w:val="00066037"/>
    <w:rsid w:val="00066597"/>
    <w:rsid w:val="000665B5"/>
    <w:rsid w:val="00066710"/>
    <w:rsid w:val="00066A4B"/>
    <w:rsid w:val="00066CEB"/>
    <w:rsid w:val="000679A1"/>
    <w:rsid w:val="00067A55"/>
    <w:rsid w:val="00067F43"/>
    <w:rsid w:val="00070500"/>
    <w:rsid w:val="00070897"/>
    <w:rsid w:val="000709D4"/>
    <w:rsid w:val="00070F1F"/>
    <w:rsid w:val="00070F27"/>
    <w:rsid w:val="00071915"/>
    <w:rsid w:val="00071A2F"/>
    <w:rsid w:val="00071F31"/>
    <w:rsid w:val="0007368F"/>
    <w:rsid w:val="000738AF"/>
    <w:rsid w:val="00073C88"/>
    <w:rsid w:val="00073DDA"/>
    <w:rsid w:val="000747C4"/>
    <w:rsid w:val="00074C02"/>
    <w:rsid w:val="00074E5F"/>
    <w:rsid w:val="00074EF6"/>
    <w:rsid w:val="0007575C"/>
    <w:rsid w:val="00075AB0"/>
    <w:rsid w:val="00075D68"/>
    <w:rsid w:val="000764DD"/>
    <w:rsid w:val="00076A72"/>
    <w:rsid w:val="00076A7D"/>
    <w:rsid w:val="00076CEC"/>
    <w:rsid w:val="000774B5"/>
    <w:rsid w:val="0007757A"/>
    <w:rsid w:val="00077CD3"/>
    <w:rsid w:val="00077EB2"/>
    <w:rsid w:val="00080079"/>
    <w:rsid w:val="00080E11"/>
    <w:rsid w:val="00081E4E"/>
    <w:rsid w:val="00082139"/>
    <w:rsid w:val="00082339"/>
    <w:rsid w:val="00082CAC"/>
    <w:rsid w:val="00082CF7"/>
    <w:rsid w:val="000831F0"/>
    <w:rsid w:val="00084311"/>
    <w:rsid w:val="00084562"/>
    <w:rsid w:val="00084B10"/>
    <w:rsid w:val="00084BE8"/>
    <w:rsid w:val="00084DB5"/>
    <w:rsid w:val="00085311"/>
    <w:rsid w:val="00085314"/>
    <w:rsid w:val="00085393"/>
    <w:rsid w:val="000856C4"/>
    <w:rsid w:val="00085844"/>
    <w:rsid w:val="00085D93"/>
    <w:rsid w:val="00086400"/>
    <w:rsid w:val="000867AE"/>
    <w:rsid w:val="00086C5B"/>
    <w:rsid w:val="000874AC"/>
    <w:rsid w:val="00087A2D"/>
    <w:rsid w:val="00087F95"/>
    <w:rsid w:val="000900C6"/>
    <w:rsid w:val="000905D6"/>
    <w:rsid w:val="0009093C"/>
    <w:rsid w:val="0009097B"/>
    <w:rsid w:val="00090D68"/>
    <w:rsid w:val="00090D84"/>
    <w:rsid w:val="00090E6C"/>
    <w:rsid w:val="00090FD3"/>
    <w:rsid w:val="0009129D"/>
    <w:rsid w:val="00091348"/>
    <w:rsid w:val="00091740"/>
    <w:rsid w:val="00091A31"/>
    <w:rsid w:val="00091B4A"/>
    <w:rsid w:val="00091D20"/>
    <w:rsid w:val="00091E67"/>
    <w:rsid w:val="00091FE2"/>
    <w:rsid w:val="00092080"/>
    <w:rsid w:val="00092C7D"/>
    <w:rsid w:val="00092EBC"/>
    <w:rsid w:val="0009364B"/>
    <w:rsid w:val="00093982"/>
    <w:rsid w:val="00093F0B"/>
    <w:rsid w:val="00094550"/>
    <w:rsid w:val="00094658"/>
    <w:rsid w:val="000948CB"/>
    <w:rsid w:val="000949A1"/>
    <w:rsid w:val="00094AE6"/>
    <w:rsid w:val="00095314"/>
    <w:rsid w:val="000959CC"/>
    <w:rsid w:val="00095ED5"/>
    <w:rsid w:val="000964AD"/>
    <w:rsid w:val="000964E7"/>
    <w:rsid w:val="00096627"/>
    <w:rsid w:val="000968BE"/>
    <w:rsid w:val="000969DE"/>
    <w:rsid w:val="00096B63"/>
    <w:rsid w:val="00096E00"/>
    <w:rsid w:val="000977C2"/>
    <w:rsid w:val="00097DD0"/>
    <w:rsid w:val="00097EFC"/>
    <w:rsid w:val="00097FC2"/>
    <w:rsid w:val="000A0062"/>
    <w:rsid w:val="000A02ED"/>
    <w:rsid w:val="000A043A"/>
    <w:rsid w:val="000A04DF"/>
    <w:rsid w:val="000A0BDA"/>
    <w:rsid w:val="000A0D39"/>
    <w:rsid w:val="000A115A"/>
    <w:rsid w:val="000A1328"/>
    <w:rsid w:val="000A16D5"/>
    <w:rsid w:val="000A1998"/>
    <w:rsid w:val="000A1A10"/>
    <w:rsid w:val="000A1A4F"/>
    <w:rsid w:val="000A1AFE"/>
    <w:rsid w:val="000A1B3B"/>
    <w:rsid w:val="000A1B54"/>
    <w:rsid w:val="000A1D36"/>
    <w:rsid w:val="000A1DFA"/>
    <w:rsid w:val="000A24D0"/>
    <w:rsid w:val="000A2A5F"/>
    <w:rsid w:val="000A2DB5"/>
    <w:rsid w:val="000A3069"/>
    <w:rsid w:val="000A3AF8"/>
    <w:rsid w:val="000A3B34"/>
    <w:rsid w:val="000A4208"/>
    <w:rsid w:val="000A43D8"/>
    <w:rsid w:val="000A4C4A"/>
    <w:rsid w:val="000A4DDA"/>
    <w:rsid w:val="000A4EB8"/>
    <w:rsid w:val="000A4FD2"/>
    <w:rsid w:val="000A50F3"/>
    <w:rsid w:val="000A5350"/>
    <w:rsid w:val="000A561E"/>
    <w:rsid w:val="000A64D2"/>
    <w:rsid w:val="000A712A"/>
    <w:rsid w:val="000A7592"/>
    <w:rsid w:val="000A7E9C"/>
    <w:rsid w:val="000B0A64"/>
    <w:rsid w:val="000B17A6"/>
    <w:rsid w:val="000B183F"/>
    <w:rsid w:val="000B19B2"/>
    <w:rsid w:val="000B2413"/>
    <w:rsid w:val="000B26A4"/>
    <w:rsid w:val="000B30E5"/>
    <w:rsid w:val="000B3476"/>
    <w:rsid w:val="000B35F1"/>
    <w:rsid w:val="000B36A7"/>
    <w:rsid w:val="000B39C8"/>
    <w:rsid w:val="000B3B9C"/>
    <w:rsid w:val="000B4921"/>
    <w:rsid w:val="000B492A"/>
    <w:rsid w:val="000B49AE"/>
    <w:rsid w:val="000B4AC7"/>
    <w:rsid w:val="000B5313"/>
    <w:rsid w:val="000B5663"/>
    <w:rsid w:val="000B572F"/>
    <w:rsid w:val="000B59CB"/>
    <w:rsid w:val="000B6475"/>
    <w:rsid w:val="000B65EE"/>
    <w:rsid w:val="000B6907"/>
    <w:rsid w:val="000B6C03"/>
    <w:rsid w:val="000B7039"/>
    <w:rsid w:val="000B7316"/>
    <w:rsid w:val="000B7633"/>
    <w:rsid w:val="000B76ED"/>
    <w:rsid w:val="000B7A66"/>
    <w:rsid w:val="000C036C"/>
    <w:rsid w:val="000C043D"/>
    <w:rsid w:val="000C051D"/>
    <w:rsid w:val="000C059C"/>
    <w:rsid w:val="000C095D"/>
    <w:rsid w:val="000C2451"/>
    <w:rsid w:val="000C269E"/>
    <w:rsid w:val="000C28DF"/>
    <w:rsid w:val="000C2BCB"/>
    <w:rsid w:val="000C318B"/>
    <w:rsid w:val="000C321B"/>
    <w:rsid w:val="000C3390"/>
    <w:rsid w:val="000C3AA0"/>
    <w:rsid w:val="000C3B23"/>
    <w:rsid w:val="000C3DB5"/>
    <w:rsid w:val="000C4716"/>
    <w:rsid w:val="000C47FF"/>
    <w:rsid w:val="000C48E8"/>
    <w:rsid w:val="000C4CDF"/>
    <w:rsid w:val="000C4ED6"/>
    <w:rsid w:val="000C5015"/>
    <w:rsid w:val="000C53E2"/>
    <w:rsid w:val="000C5778"/>
    <w:rsid w:val="000C5BA9"/>
    <w:rsid w:val="000C5D50"/>
    <w:rsid w:val="000C68E3"/>
    <w:rsid w:val="000C6AD2"/>
    <w:rsid w:val="000C6D90"/>
    <w:rsid w:val="000C70ED"/>
    <w:rsid w:val="000C715C"/>
    <w:rsid w:val="000C76B8"/>
    <w:rsid w:val="000C7BB4"/>
    <w:rsid w:val="000C7DD3"/>
    <w:rsid w:val="000C7FFE"/>
    <w:rsid w:val="000D01DB"/>
    <w:rsid w:val="000D024E"/>
    <w:rsid w:val="000D0EDE"/>
    <w:rsid w:val="000D1689"/>
    <w:rsid w:val="000D16E1"/>
    <w:rsid w:val="000D16F1"/>
    <w:rsid w:val="000D1904"/>
    <w:rsid w:val="000D198B"/>
    <w:rsid w:val="000D1DA0"/>
    <w:rsid w:val="000D2354"/>
    <w:rsid w:val="000D3325"/>
    <w:rsid w:val="000D36FC"/>
    <w:rsid w:val="000D3758"/>
    <w:rsid w:val="000D3881"/>
    <w:rsid w:val="000D38C3"/>
    <w:rsid w:val="000D3AAE"/>
    <w:rsid w:val="000D3E4A"/>
    <w:rsid w:val="000D3E7D"/>
    <w:rsid w:val="000D4049"/>
    <w:rsid w:val="000D41AE"/>
    <w:rsid w:val="000D420A"/>
    <w:rsid w:val="000D43CC"/>
    <w:rsid w:val="000D4681"/>
    <w:rsid w:val="000D46FA"/>
    <w:rsid w:val="000D488B"/>
    <w:rsid w:val="000D50C6"/>
    <w:rsid w:val="000D587A"/>
    <w:rsid w:val="000D5967"/>
    <w:rsid w:val="000D5A13"/>
    <w:rsid w:val="000D5E74"/>
    <w:rsid w:val="000D60E9"/>
    <w:rsid w:val="000D66AF"/>
    <w:rsid w:val="000D6A61"/>
    <w:rsid w:val="000D6A82"/>
    <w:rsid w:val="000D6AF6"/>
    <w:rsid w:val="000D6BAD"/>
    <w:rsid w:val="000D6BFE"/>
    <w:rsid w:val="000D6E50"/>
    <w:rsid w:val="000D73BF"/>
    <w:rsid w:val="000D73CA"/>
    <w:rsid w:val="000D77A2"/>
    <w:rsid w:val="000D77B1"/>
    <w:rsid w:val="000D797F"/>
    <w:rsid w:val="000D7DC1"/>
    <w:rsid w:val="000D7E34"/>
    <w:rsid w:val="000E0068"/>
    <w:rsid w:val="000E0775"/>
    <w:rsid w:val="000E0F37"/>
    <w:rsid w:val="000E1102"/>
    <w:rsid w:val="000E1187"/>
    <w:rsid w:val="000E133B"/>
    <w:rsid w:val="000E1490"/>
    <w:rsid w:val="000E1770"/>
    <w:rsid w:val="000E1A47"/>
    <w:rsid w:val="000E21F5"/>
    <w:rsid w:val="000E2819"/>
    <w:rsid w:val="000E2E35"/>
    <w:rsid w:val="000E2F22"/>
    <w:rsid w:val="000E326D"/>
    <w:rsid w:val="000E32D8"/>
    <w:rsid w:val="000E3A3C"/>
    <w:rsid w:val="000E3B79"/>
    <w:rsid w:val="000E3C49"/>
    <w:rsid w:val="000E4043"/>
    <w:rsid w:val="000E43D2"/>
    <w:rsid w:val="000E4843"/>
    <w:rsid w:val="000E4B5B"/>
    <w:rsid w:val="000E4C86"/>
    <w:rsid w:val="000E4FBD"/>
    <w:rsid w:val="000E5431"/>
    <w:rsid w:val="000E5885"/>
    <w:rsid w:val="000E5A00"/>
    <w:rsid w:val="000E5A52"/>
    <w:rsid w:val="000E5B26"/>
    <w:rsid w:val="000E5F5E"/>
    <w:rsid w:val="000E60DA"/>
    <w:rsid w:val="000E64A9"/>
    <w:rsid w:val="000E6504"/>
    <w:rsid w:val="000E660B"/>
    <w:rsid w:val="000E6B5A"/>
    <w:rsid w:val="000E6DF0"/>
    <w:rsid w:val="000E72D4"/>
    <w:rsid w:val="000E76D9"/>
    <w:rsid w:val="000E7BC0"/>
    <w:rsid w:val="000F0070"/>
    <w:rsid w:val="000F0B18"/>
    <w:rsid w:val="000F0DAC"/>
    <w:rsid w:val="000F0FCE"/>
    <w:rsid w:val="000F1017"/>
    <w:rsid w:val="000F136C"/>
    <w:rsid w:val="000F1378"/>
    <w:rsid w:val="000F13E5"/>
    <w:rsid w:val="000F15C6"/>
    <w:rsid w:val="000F17A2"/>
    <w:rsid w:val="000F17C0"/>
    <w:rsid w:val="000F1B74"/>
    <w:rsid w:val="000F2FB7"/>
    <w:rsid w:val="000F3362"/>
    <w:rsid w:val="000F47F5"/>
    <w:rsid w:val="000F4910"/>
    <w:rsid w:val="000F4BCB"/>
    <w:rsid w:val="000F4CD8"/>
    <w:rsid w:val="000F4D26"/>
    <w:rsid w:val="000F500A"/>
    <w:rsid w:val="000F5351"/>
    <w:rsid w:val="000F54E3"/>
    <w:rsid w:val="000F59FB"/>
    <w:rsid w:val="000F5E55"/>
    <w:rsid w:val="000F5EA7"/>
    <w:rsid w:val="000F62C7"/>
    <w:rsid w:val="000F631C"/>
    <w:rsid w:val="000F6433"/>
    <w:rsid w:val="000F656F"/>
    <w:rsid w:val="000F68BD"/>
    <w:rsid w:val="000F6995"/>
    <w:rsid w:val="000F6B0F"/>
    <w:rsid w:val="000F6CDF"/>
    <w:rsid w:val="000F6F60"/>
    <w:rsid w:val="000F6F9C"/>
    <w:rsid w:val="000F7132"/>
    <w:rsid w:val="000F7430"/>
    <w:rsid w:val="000F7466"/>
    <w:rsid w:val="000F7619"/>
    <w:rsid w:val="000F795B"/>
    <w:rsid w:val="000F7B02"/>
    <w:rsid w:val="00101883"/>
    <w:rsid w:val="00101999"/>
    <w:rsid w:val="00101EBF"/>
    <w:rsid w:val="001022DC"/>
    <w:rsid w:val="0010299D"/>
    <w:rsid w:val="00103077"/>
    <w:rsid w:val="00103449"/>
    <w:rsid w:val="0010353F"/>
    <w:rsid w:val="00103624"/>
    <w:rsid w:val="00103964"/>
    <w:rsid w:val="00103B3A"/>
    <w:rsid w:val="00104207"/>
    <w:rsid w:val="001042E1"/>
    <w:rsid w:val="001044FD"/>
    <w:rsid w:val="001046AD"/>
    <w:rsid w:val="00104E03"/>
    <w:rsid w:val="00105AB9"/>
    <w:rsid w:val="00105C04"/>
    <w:rsid w:val="001065C1"/>
    <w:rsid w:val="001067B2"/>
    <w:rsid w:val="001075A2"/>
    <w:rsid w:val="0010766D"/>
    <w:rsid w:val="001078D4"/>
    <w:rsid w:val="00107E15"/>
    <w:rsid w:val="00107EE2"/>
    <w:rsid w:val="0011000B"/>
    <w:rsid w:val="0011001D"/>
    <w:rsid w:val="00110556"/>
    <w:rsid w:val="00110760"/>
    <w:rsid w:val="0011087C"/>
    <w:rsid w:val="001109A0"/>
    <w:rsid w:val="00110A83"/>
    <w:rsid w:val="00110C68"/>
    <w:rsid w:val="0011134C"/>
    <w:rsid w:val="001119FB"/>
    <w:rsid w:val="00111BE5"/>
    <w:rsid w:val="00111F39"/>
    <w:rsid w:val="001122BF"/>
    <w:rsid w:val="00112A71"/>
    <w:rsid w:val="00112B57"/>
    <w:rsid w:val="00112E1B"/>
    <w:rsid w:val="001136AD"/>
    <w:rsid w:val="0011371C"/>
    <w:rsid w:val="0011378C"/>
    <w:rsid w:val="00113DAC"/>
    <w:rsid w:val="00113E78"/>
    <w:rsid w:val="00114377"/>
    <w:rsid w:val="001143E2"/>
    <w:rsid w:val="001144A5"/>
    <w:rsid w:val="00115181"/>
    <w:rsid w:val="00115C53"/>
    <w:rsid w:val="00115DA7"/>
    <w:rsid w:val="00115DD5"/>
    <w:rsid w:val="00116264"/>
    <w:rsid w:val="001162AF"/>
    <w:rsid w:val="00116683"/>
    <w:rsid w:val="00116735"/>
    <w:rsid w:val="00116B5E"/>
    <w:rsid w:val="00116D89"/>
    <w:rsid w:val="00117629"/>
    <w:rsid w:val="001176AC"/>
    <w:rsid w:val="0011772E"/>
    <w:rsid w:val="00117C80"/>
    <w:rsid w:val="00117E0D"/>
    <w:rsid w:val="00117F39"/>
    <w:rsid w:val="0012003C"/>
    <w:rsid w:val="001202E2"/>
    <w:rsid w:val="001206DB"/>
    <w:rsid w:val="00120706"/>
    <w:rsid w:val="001211ED"/>
    <w:rsid w:val="00121691"/>
    <w:rsid w:val="001225B3"/>
    <w:rsid w:val="001227AB"/>
    <w:rsid w:val="00122EA0"/>
    <w:rsid w:val="001230A0"/>
    <w:rsid w:val="00123448"/>
    <w:rsid w:val="0012364F"/>
    <w:rsid w:val="0012390B"/>
    <w:rsid w:val="001239B9"/>
    <w:rsid w:val="001239D1"/>
    <w:rsid w:val="00123B35"/>
    <w:rsid w:val="00123D46"/>
    <w:rsid w:val="00124012"/>
    <w:rsid w:val="00124191"/>
    <w:rsid w:val="001244B0"/>
    <w:rsid w:val="001248A6"/>
    <w:rsid w:val="00124CCE"/>
    <w:rsid w:val="00124D6D"/>
    <w:rsid w:val="00124EB5"/>
    <w:rsid w:val="0012540B"/>
    <w:rsid w:val="001255AA"/>
    <w:rsid w:val="001256E6"/>
    <w:rsid w:val="00125D09"/>
    <w:rsid w:val="00125DB7"/>
    <w:rsid w:val="00126E13"/>
    <w:rsid w:val="001300A4"/>
    <w:rsid w:val="0013024E"/>
    <w:rsid w:val="00130333"/>
    <w:rsid w:val="0013044E"/>
    <w:rsid w:val="00130493"/>
    <w:rsid w:val="00130909"/>
    <w:rsid w:val="00130BED"/>
    <w:rsid w:val="00130F9C"/>
    <w:rsid w:val="00131307"/>
    <w:rsid w:val="0013164E"/>
    <w:rsid w:val="00131967"/>
    <w:rsid w:val="00131C2E"/>
    <w:rsid w:val="001320DB"/>
    <w:rsid w:val="00132242"/>
    <w:rsid w:val="00132471"/>
    <w:rsid w:val="0013250D"/>
    <w:rsid w:val="0013272F"/>
    <w:rsid w:val="00133305"/>
    <w:rsid w:val="001333E8"/>
    <w:rsid w:val="00133412"/>
    <w:rsid w:val="00133CEB"/>
    <w:rsid w:val="00133DCB"/>
    <w:rsid w:val="0013436A"/>
    <w:rsid w:val="00134552"/>
    <w:rsid w:val="001347C1"/>
    <w:rsid w:val="001353B0"/>
    <w:rsid w:val="00135442"/>
    <w:rsid w:val="001356BB"/>
    <w:rsid w:val="00135948"/>
    <w:rsid w:val="00135974"/>
    <w:rsid w:val="001361E0"/>
    <w:rsid w:val="00136465"/>
    <w:rsid w:val="00136750"/>
    <w:rsid w:val="0013752B"/>
    <w:rsid w:val="00137655"/>
    <w:rsid w:val="00137A08"/>
    <w:rsid w:val="00137A24"/>
    <w:rsid w:val="00137ACF"/>
    <w:rsid w:val="00137B45"/>
    <w:rsid w:val="00137DF0"/>
    <w:rsid w:val="00137EBF"/>
    <w:rsid w:val="00137FAA"/>
    <w:rsid w:val="0014097B"/>
    <w:rsid w:val="001411AF"/>
    <w:rsid w:val="001415F2"/>
    <w:rsid w:val="00141D23"/>
    <w:rsid w:val="00141D2C"/>
    <w:rsid w:val="00141F83"/>
    <w:rsid w:val="00142221"/>
    <w:rsid w:val="00142351"/>
    <w:rsid w:val="00142B03"/>
    <w:rsid w:val="00143DE4"/>
    <w:rsid w:val="0014403A"/>
    <w:rsid w:val="00144A90"/>
    <w:rsid w:val="00144DC8"/>
    <w:rsid w:val="00144F78"/>
    <w:rsid w:val="001451D5"/>
    <w:rsid w:val="00145982"/>
    <w:rsid w:val="00145D7D"/>
    <w:rsid w:val="00146277"/>
    <w:rsid w:val="00146337"/>
    <w:rsid w:val="0014650E"/>
    <w:rsid w:val="0014667D"/>
    <w:rsid w:val="001466B3"/>
    <w:rsid w:val="0014693E"/>
    <w:rsid w:val="00146947"/>
    <w:rsid w:val="00146A3F"/>
    <w:rsid w:val="00146C74"/>
    <w:rsid w:val="00146E56"/>
    <w:rsid w:val="0014710F"/>
    <w:rsid w:val="0014722D"/>
    <w:rsid w:val="00147BB6"/>
    <w:rsid w:val="00150164"/>
    <w:rsid w:val="00150368"/>
    <w:rsid w:val="0015048E"/>
    <w:rsid w:val="00150656"/>
    <w:rsid w:val="00150D9F"/>
    <w:rsid w:val="00151633"/>
    <w:rsid w:val="001516A1"/>
    <w:rsid w:val="001516EC"/>
    <w:rsid w:val="00151925"/>
    <w:rsid w:val="00151DA3"/>
    <w:rsid w:val="00152164"/>
    <w:rsid w:val="0015260C"/>
    <w:rsid w:val="00153551"/>
    <w:rsid w:val="001536B2"/>
    <w:rsid w:val="00153B23"/>
    <w:rsid w:val="00153E2E"/>
    <w:rsid w:val="00154325"/>
    <w:rsid w:val="001558DC"/>
    <w:rsid w:val="00155B41"/>
    <w:rsid w:val="00155D28"/>
    <w:rsid w:val="00156764"/>
    <w:rsid w:val="00156B5B"/>
    <w:rsid w:val="001571C1"/>
    <w:rsid w:val="001574A5"/>
    <w:rsid w:val="00157CBE"/>
    <w:rsid w:val="00157D57"/>
    <w:rsid w:val="00157F04"/>
    <w:rsid w:val="00160DE7"/>
    <w:rsid w:val="00161011"/>
    <w:rsid w:val="00161419"/>
    <w:rsid w:val="00161666"/>
    <w:rsid w:val="00162508"/>
    <w:rsid w:val="00162678"/>
    <w:rsid w:val="0016271B"/>
    <w:rsid w:val="00162997"/>
    <w:rsid w:val="00162A49"/>
    <w:rsid w:val="00163259"/>
    <w:rsid w:val="001633DF"/>
    <w:rsid w:val="0016341A"/>
    <w:rsid w:val="0016371D"/>
    <w:rsid w:val="001639B3"/>
    <w:rsid w:val="00163A19"/>
    <w:rsid w:val="00163A67"/>
    <w:rsid w:val="00163C89"/>
    <w:rsid w:val="001640C8"/>
    <w:rsid w:val="00164716"/>
    <w:rsid w:val="00164D13"/>
    <w:rsid w:val="00164E25"/>
    <w:rsid w:val="00165349"/>
    <w:rsid w:val="0016580D"/>
    <w:rsid w:val="00165A12"/>
    <w:rsid w:val="00165E30"/>
    <w:rsid w:val="00165F99"/>
    <w:rsid w:val="00166097"/>
    <w:rsid w:val="0016616C"/>
    <w:rsid w:val="00166229"/>
    <w:rsid w:val="00166491"/>
    <w:rsid w:val="001664D3"/>
    <w:rsid w:val="00166CD1"/>
    <w:rsid w:val="00166DDF"/>
    <w:rsid w:val="00166E6D"/>
    <w:rsid w:val="00167820"/>
    <w:rsid w:val="00167A64"/>
    <w:rsid w:val="00167EC7"/>
    <w:rsid w:val="00170058"/>
    <w:rsid w:val="00170080"/>
    <w:rsid w:val="001708D3"/>
    <w:rsid w:val="001709BD"/>
    <w:rsid w:val="0017131A"/>
    <w:rsid w:val="00171873"/>
    <w:rsid w:val="00171916"/>
    <w:rsid w:val="00171B06"/>
    <w:rsid w:val="00171D16"/>
    <w:rsid w:val="00171F34"/>
    <w:rsid w:val="0017219E"/>
    <w:rsid w:val="0017251D"/>
    <w:rsid w:val="001726D4"/>
    <w:rsid w:val="001727A4"/>
    <w:rsid w:val="00172B6D"/>
    <w:rsid w:val="00172F7F"/>
    <w:rsid w:val="001732ED"/>
    <w:rsid w:val="00173326"/>
    <w:rsid w:val="0017370E"/>
    <w:rsid w:val="0017378D"/>
    <w:rsid w:val="00173F1F"/>
    <w:rsid w:val="0017406F"/>
    <w:rsid w:val="00174203"/>
    <w:rsid w:val="0017433F"/>
    <w:rsid w:val="00174487"/>
    <w:rsid w:val="001750A0"/>
    <w:rsid w:val="001753A2"/>
    <w:rsid w:val="00175850"/>
    <w:rsid w:val="00175FA7"/>
    <w:rsid w:val="001764BF"/>
    <w:rsid w:val="001769C9"/>
    <w:rsid w:val="00176E07"/>
    <w:rsid w:val="00176FE4"/>
    <w:rsid w:val="0017756B"/>
    <w:rsid w:val="00177BF0"/>
    <w:rsid w:val="00177C61"/>
    <w:rsid w:val="00180478"/>
    <w:rsid w:val="001805F3"/>
    <w:rsid w:val="001817AB"/>
    <w:rsid w:val="00182310"/>
    <w:rsid w:val="001823C9"/>
    <w:rsid w:val="001825EE"/>
    <w:rsid w:val="001827CC"/>
    <w:rsid w:val="00182B6C"/>
    <w:rsid w:val="00182C1A"/>
    <w:rsid w:val="00182E10"/>
    <w:rsid w:val="001830D3"/>
    <w:rsid w:val="0018347E"/>
    <w:rsid w:val="0018366A"/>
    <w:rsid w:val="0018426D"/>
    <w:rsid w:val="0018427A"/>
    <w:rsid w:val="001843B1"/>
    <w:rsid w:val="00184490"/>
    <w:rsid w:val="001844C6"/>
    <w:rsid w:val="001845EF"/>
    <w:rsid w:val="001847A9"/>
    <w:rsid w:val="00184AA3"/>
    <w:rsid w:val="00184B22"/>
    <w:rsid w:val="00184D96"/>
    <w:rsid w:val="00185868"/>
    <w:rsid w:val="00185F1D"/>
    <w:rsid w:val="00186850"/>
    <w:rsid w:val="001868C6"/>
    <w:rsid w:val="00186A36"/>
    <w:rsid w:val="001874D7"/>
    <w:rsid w:val="001874EB"/>
    <w:rsid w:val="00187548"/>
    <w:rsid w:val="00187658"/>
    <w:rsid w:val="00187681"/>
    <w:rsid w:val="0018787D"/>
    <w:rsid w:val="00187905"/>
    <w:rsid w:val="00187E2C"/>
    <w:rsid w:val="00187EBF"/>
    <w:rsid w:val="0019042B"/>
    <w:rsid w:val="0019074B"/>
    <w:rsid w:val="001908A8"/>
    <w:rsid w:val="00190B97"/>
    <w:rsid w:val="00190BD9"/>
    <w:rsid w:val="00190C4D"/>
    <w:rsid w:val="00190E12"/>
    <w:rsid w:val="0019136A"/>
    <w:rsid w:val="00192407"/>
    <w:rsid w:val="0019286D"/>
    <w:rsid w:val="00192DAA"/>
    <w:rsid w:val="00193328"/>
    <w:rsid w:val="00193379"/>
    <w:rsid w:val="001933E1"/>
    <w:rsid w:val="00193AD2"/>
    <w:rsid w:val="00193F98"/>
    <w:rsid w:val="00194670"/>
    <w:rsid w:val="00194B60"/>
    <w:rsid w:val="00194D51"/>
    <w:rsid w:val="00194E7F"/>
    <w:rsid w:val="0019530F"/>
    <w:rsid w:val="001955D4"/>
    <w:rsid w:val="00195D19"/>
    <w:rsid w:val="00196122"/>
    <w:rsid w:val="001965E6"/>
    <w:rsid w:val="00196958"/>
    <w:rsid w:val="0019714F"/>
    <w:rsid w:val="001974BD"/>
    <w:rsid w:val="001979A7"/>
    <w:rsid w:val="00197B79"/>
    <w:rsid w:val="00197FC5"/>
    <w:rsid w:val="001A01A2"/>
    <w:rsid w:val="001A0286"/>
    <w:rsid w:val="001A0A05"/>
    <w:rsid w:val="001A1C5E"/>
    <w:rsid w:val="001A1DEE"/>
    <w:rsid w:val="001A201E"/>
    <w:rsid w:val="001A2DE8"/>
    <w:rsid w:val="001A2ED5"/>
    <w:rsid w:val="001A319E"/>
    <w:rsid w:val="001A3352"/>
    <w:rsid w:val="001A3420"/>
    <w:rsid w:val="001A353D"/>
    <w:rsid w:val="001A35A4"/>
    <w:rsid w:val="001A3695"/>
    <w:rsid w:val="001A3B54"/>
    <w:rsid w:val="001A3FED"/>
    <w:rsid w:val="001A4DF2"/>
    <w:rsid w:val="001A4EBF"/>
    <w:rsid w:val="001A5205"/>
    <w:rsid w:val="001A551E"/>
    <w:rsid w:val="001A55D5"/>
    <w:rsid w:val="001A5AD3"/>
    <w:rsid w:val="001A5C7F"/>
    <w:rsid w:val="001A60EA"/>
    <w:rsid w:val="001A6397"/>
    <w:rsid w:val="001A6640"/>
    <w:rsid w:val="001A6E48"/>
    <w:rsid w:val="001A7150"/>
    <w:rsid w:val="001A729B"/>
    <w:rsid w:val="001A773C"/>
    <w:rsid w:val="001A7C6E"/>
    <w:rsid w:val="001A7CC5"/>
    <w:rsid w:val="001B00AD"/>
    <w:rsid w:val="001B0447"/>
    <w:rsid w:val="001B058B"/>
    <w:rsid w:val="001B071A"/>
    <w:rsid w:val="001B07A7"/>
    <w:rsid w:val="001B07E8"/>
    <w:rsid w:val="001B0AD8"/>
    <w:rsid w:val="001B0E44"/>
    <w:rsid w:val="001B13A0"/>
    <w:rsid w:val="001B13C6"/>
    <w:rsid w:val="001B1519"/>
    <w:rsid w:val="001B17B0"/>
    <w:rsid w:val="001B1992"/>
    <w:rsid w:val="001B19FD"/>
    <w:rsid w:val="001B1A92"/>
    <w:rsid w:val="001B1B2B"/>
    <w:rsid w:val="001B22F9"/>
    <w:rsid w:val="001B2323"/>
    <w:rsid w:val="001B2481"/>
    <w:rsid w:val="001B261A"/>
    <w:rsid w:val="001B2E54"/>
    <w:rsid w:val="001B31DC"/>
    <w:rsid w:val="001B3256"/>
    <w:rsid w:val="001B32B4"/>
    <w:rsid w:val="001B3B88"/>
    <w:rsid w:val="001B3FE6"/>
    <w:rsid w:val="001B40A3"/>
    <w:rsid w:val="001B429E"/>
    <w:rsid w:val="001B42C9"/>
    <w:rsid w:val="001B453A"/>
    <w:rsid w:val="001B49B6"/>
    <w:rsid w:val="001B4BA8"/>
    <w:rsid w:val="001B4CCD"/>
    <w:rsid w:val="001B5085"/>
    <w:rsid w:val="001B50D9"/>
    <w:rsid w:val="001B520A"/>
    <w:rsid w:val="001B53D2"/>
    <w:rsid w:val="001B56DF"/>
    <w:rsid w:val="001B5836"/>
    <w:rsid w:val="001B5D15"/>
    <w:rsid w:val="001B6199"/>
    <w:rsid w:val="001B6919"/>
    <w:rsid w:val="001B6CAD"/>
    <w:rsid w:val="001B6D41"/>
    <w:rsid w:val="001B6E81"/>
    <w:rsid w:val="001B702E"/>
    <w:rsid w:val="001B760A"/>
    <w:rsid w:val="001B7AC8"/>
    <w:rsid w:val="001C0017"/>
    <w:rsid w:val="001C145F"/>
    <w:rsid w:val="001C1CFF"/>
    <w:rsid w:val="001C201E"/>
    <w:rsid w:val="001C20BD"/>
    <w:rsid w:val="001C20D9"/>
    <w:rsid w:val="001C2527"/>
    <w:rsid w:val="001C2D48"/>
    <w:rsid w:val="001C33AC"/>
    <w:rsid w:val="001C38C8"/>
    <w:rsid w:val="001C3916"/>
    <w:rsid w:val="001C3968"/>
    <w:rsid w:val="001C3B0B"/>
    <w:rsid w:val="001C3C13"/>
    <w:rsid w:val="001C3F15"/>
    <w:rsid w:val="001C4378"/>
    <w:rsid w:val="001C4691"/>
    <w:rsid w:val="001C48E5"/>
    <w:rsid w:val="001C4FF7"/>
    <w:rsid w:val="001C5179"/>
    <w:rsid w:val="001C52BC"/>
    <w:rsid w:val="001C6166"/>
    <w:rsid w:val="001C6A08"/>
    <w:rsid w:val="001C6C42"/>
    <w:rsid w:val="001C6CEE"/>
    <w:rsid w:val="001C6E63"/>
    <w:rsid w:val="001C71FE"/>
    <w:rsid w:val="001D01A9"/>
    <w:rsid w:val="001D0A72"/>
    <w:rsid w:val="001D0BF8"/>
    <w:rsid w:val="001D0C43"/>
    <w:rsid w:val="001D0ED6"/>
    <w:rsid w:val="001D1134"/>
    <w:rsid w:val="001D1223"/>
    <w:rsid w:val="001D21FF"/>
    <w:rsid w:val="001D299E"/>
    <w:rsid w:val="001D2B3A"/>
    <w:rsid w:val="001D30DA"/>
    <w:rsid w:val="001D3169"/>
    <w:rsid w:val="001D36C8"/>
    <w:rsid w:val="001D39F8"/>
    <w:rsid w:val="001D3A68"/>
    <w:rsid w:val="001D3B02"/>
    <w:rsid w:val="001D3CCF"/>
    <w:rsid w:val="001D4151"/>
    <w:rsid w:val="001D4545"/>
    <w:rsid w:val="001D46CE"/>
    <w:rsid w:val="001D4CAC"/>
    <w:rsid w:val="001D4D13"/>
    <w:rsid w:val="001D4F12"/>
    <w:rsid w:val="001D5B01"/>
    <w:rsid w:val="001D6229"/>
    <w:rsid w:val="001D6234"/>
    <w:rsid w:val="001D63D0"/>
    <w:rsid w:val="001D69E8"/>
    <w:rsid w:val="001D71A2"/>
    <w:rsid w:val="001D7362"/>
    <w:rsid w:val="001D73C3"/>
    <w:rsid w:val="001D770E"/>
    <w:rsid w:val="001D7831"/>
    <w:rsid w:val="001D7B5F"/>
    <w:rsid w:val="001D7B78"/>
    <w:rsid w:val="001D7C3A"/>
    <w:rsid w:val="001D7D07"/>
    <w:rsid w:val="001E049B"/>
    <w:rsid w:val="001E04BC"/>
    <w:rsid w:val="001E0720"/>
    <w:rsid w:val="001E0AA7"/>
    <w:rsid w:val="001E11DD"/>
    <w:rsid w:val="001E11E2"/>
    <w:rsid w:val="001E159D"/>
    <w:rsid w:val="001E1D0D"/>
    <w:rsid w:val="001E1DDC"/>
    <w:rsid w:val="001E2129"/>
    <w:rsid w:val="001E21F5"/>
    <w:rsid w:val="001E2259"/>
    <w:rsid w:val="001E2412"/>
    <w:rsid w:val="001E274A"/>
    <w:rsid w:val="001E27A9"/>
    <w:rsid w:val="001E2951"/>
    <w:rsid w:val="001E2AB6"/>
    <w:rsid w:val="001E2CC1"/>
    <w:rsid w:val="001E2DD7"/>
    <w:rsid w:val="001E2E95"/>
    <w:rsid w:val="001E3159"/>
    <w:rsid w:val="001E3189"/>
    <w:rsid w:val="001E31EE"/>
    <w:rsid w:val="001E3467"/>
    <w:rsid w:val="001E3710"/>
    <w:rsid w:val="001E39DD"/>
    <w:rsid w:val="001E3E6C"/>
    <w:rsid w:val="001E426B"/>
    <w:rsid w:val="001E477D"/>
    <w:rsid w:val="001E4C31"/>
    <w:rsid w:val="001E4D11"/>
    <w:rsid w:val="001E5039"/>
    <w:rsid w:val="001E524C"/>
    <w:rsid w:val="001E5ACD"/>
    <w:rsid w:val="001E5BD6"/>
    <w:rsid w:val="001E6421"/>
    <w:rsid w:val="001E6595"/>
    <w:rsid w:val="001E6674"/>
    <w:rsid w:val="001E692E"/>
    <w:rsid w:val="001E6C37"/>
    <w:rsid w:val="001E6E65"/>
    <w:rsid w:val="001E7206"/>
    <w:rsid w:val="001E7CB8"/>
    <w:rsid w:val="001E7D57"/>
    <w:rsid w:val="001E7E57"/>
    <w:rsid w:val="001E7F43"/>
    <w:rsid w:val="001F01D7"/>
    <w:rsid w:val="001F061F"/>
    <w:rsid w:val="001F0810"/>
    <w:rsid w:val="001F08FF"/>
    <w:rsid w:val="001F0E3C"/>
    <w:rsid w:val="001F137E"/>
    <w:rsid w:val="001F156E"/>
    <w:rsid w:val="001F1884"/>
    <w:rsid w:val="001F1966"/>
    <w:rsid w:val="001F1C13"/>
    <w:rsid w:val="001F1FBE"/>
    <w:rsid w:val="001F204F"/>
    <w:rsid w:val="001F28F7"/>
    <w:rsid w:val="001F2B15"/>
    <w:rsid w:val="001F2DD0"/>
    <w:rsid w:val="001F35C2"/>
    <w:rsid w:val="001F44D3"/>
    <w:rsid w:val="001F4755"/>
    <w:rsid w:val="001F47CC"/>
    <w:rsid w:val="001F4B9A"/>
    <w:rsid w:val="001F4D34"/>
    <w:rsid w:val="001F5040"/>
    <w:rsid w:val="001F586F"/>
    <w:rsid w:val="001F5D5E"/>
    <w:rsid w:val="001F6112"/>
    <w:rsid w:val="001F6336"/>
    <w:rsid w:val="001F6A93"/>
    <w:rsid w:val="001F6B94"/>
    <w:rsid w:val="001F718E"/>
    <w:rsid w:val="001F7290"/>
    <w:rsid w:val="001F797E"/>
    <w:rsid w:val="001F79F3"/>
    <w:rsid w:val="0020006C"/>
    <w:rsid w:val="002004FD"/>
    <w:rsid w:val="00200DCF"/>
    <w:rsid w:val="002012AB"/>
    <w:rsid w:val="002017C2"/>
    <w:rsid w:val="0020188A"/>
    <w:rsid w:val="00201DE9"/>
    <w:rsid w:val="00201EF9"/>
    <w:rsid w:val="002021BE"/>
    <w:rsid w:val="0020265C"/>
    <w:rsid w:val="00202A0D"/>
    <w:rsid w:val="00202C1A"/>
    <w:rsid w:val="00202D57"/>
    <w:rsid w:val="0020357B"/>
    <w:rsid w:val="0020374C"/>
    <w:rsid w:val="0020375A"/>
    <w:rsid w:val="002038F9"/>
    <w:rsid w:val="00203DEB"/>
    <w:rsid w:val="00204710"/>
    <w:rsid w:val="002048E2"/>
    <w:rsid w:val="00204992"/>
    <w:rsid w:val="00204C97"/>
    <w:rsid w:val="002052DA"/>
    <w:rsid w:val="00205D13"/>
    <w:rsid w:val="0020602F"/>
    <w:rsid w:val="00206056"/>
    <w:rsid w:val="002065B4"/>
    <w:rsid w:val="002070C8"/>
    <w:rsid w:val="002071C2"/>
    <w:rsid w:val="00207596"/>
    <w:rsid w:val="002077EF"/>
    <w:rsid w:val="00207FBC"/>
    <w:rsid w:val="00210064"/>
    <w:rsid w:val="002103EB"/>
    <w:rsid w:val="0021082F"/>
    <w:rsid w:val="00210E4E"/>
    <w:rsid w:val="002114B9"/>
    <w:rsid w:val="002117B2"/>
    <w:rsid w:val="00211B79"/>
    <w:rsid w:val="00212A14"/>
    <w:rsid w:val="0021323E"/>
    <w:rsid w:val="00213571"/>
    <w:rsid w:val="002137F9"/>
    <w:rsid w:val="00213936"/>
    <w:rsid w:val="00213B11"/>
    <w:rsid w:val="0021443A"/>
    <w:rsid w:val="0021462C"/>
    <w:rsid w:val="002146AD"/>
    <w:rsid w:val="00214B0D"/>
    <w:rsid w:val="00214F01"/>
    <w:rsid w:val="00214FE7"/>
    <w:rsid w:val="002156C6"/>
    <w:rsid w:val="00215895"/>
    <w:rsid w:val="00215C18"/>
    <w:rsid w:val="00216466"/>
    <w:rsid w:val="00216475"/>
    <w:rsid w:val="0021647C"/>
    <w:rsid w:val="002164FA"/>
    <w:rsid w:val="00216CEE"/>
    <w:rsid w:val="002171E0"/>
    <w:rsid w:val="002173F2"/>
    <w:rsid w:val="00217ACA"/>
    <w:rsid w:val="00217C89"/>
    <w:rsid w:val="00217E26"/>
    <w:rsid w:val="00217ED1"/>
    <w:rsid w:val="002205A4"/>
    <w:rsid w:val="00220698"/>
    <w:rsid w:val="0022097F"/>
    <w:rsid w:val="00220A07"/>
    <w:rsid w:val="00221952"/>
    <w:rsid w:val="0022290D"/>
    <w:rsid w:val="0022296B"/>
    <w:rsid w:val="00222C12"/>
    <w:rsid w:val="00222E2C"/>
    <w:rsid w:val="00222F3A"/>
    <w:rsid w:val="00223252"/>
    <w:rsid w:val="0022372B"/>
    <w:rsid w:val="002239CD"/>
    <w:rsid w:val="00223C49"/>
    <w:rsid w:val="00223C7A"/>
    <w:rsid w:val="00223DE2"/>
    <w:rsid w:val="00224671"/>
    <w:rsid w:val="00224A4D"/>
    <w:rsid w:val="00225087"/>
    <w:rsid w:val="00225089"/>
    <w:rsid w:val="002251B8"/>
    <w:rsid w:val="00226225"/>
    <w:rsid w:val="0022637A"/>
    <w:rsid w:val="002263E0"/>
    <w:rsid w:val="00226459"/>
    <w:rsid w:val="002272DE"/>
    <w:rsid w:val="002274C1"/>
    <w:rsid w:val="002279B3"/>
    <w:rsid w:val="00230227"/>
    <w:rsid w:val="002303F9"/>
    <w:rsid w:val="00230925"/>
    <w:rsid w:val="00230CB8"/>
    <w:rsid w:val="00230E9E"/>
    <w:rsid w:val="0023109D"/>
    <w:rsid w:val="002319D3"/>
    <w:rsid w:val="00231D84"/>
    <w:rsid w:val="00231DAF"/>
    <w:rsid w:val="002323F4"/>
    <w:rsid w:val="002327F0"/>
    <w:rsid w:val="00232D3E"/>
    <w:rsid w:val="00232FA5"/>
    <w:rsid w:val="002331AE"/>
    <w:rsid w:val="00233571"/>
    <w:rsid w:val="002343EF"/>
    <w:rsid w:val="002347A0"/>
    <w:rsid w:val="002347C4"/>
    <w:rsid w:val="0023503C"/>
    <w:rsid w:val="002350C9"/>
    <w:rsid w:val="002355C6"/>
    <w:rsid w:val="0023587F"/>
    <w:rsid w:val="002358C9"/>
    <w:rsid w:val="00235BC7"/>
    <w:rsid w:val="0023601B"/>
    <w:rsid w:val="002360FC"/>
    <w:rsid w:val="0023615F"/>
    <w:rsid w:val="0023624D"/>
    <w:rsid w:val="00236DA1"/>
    <w:rsid w:val="002370BC"/>
    <w:rsid w:val="002375CF"/>
    <w:rsid w:val="00237911"/>
    <w:rsid w:val="00237FC9"/>
    <w:rsid w:val="00240AF3"/>
    <w:rsid w:val="00240D37"/>
    <w:rsid w:val="00241011"/>
    <w:rsid w:val="00241092"/>
    <w:rsid w:val="002411BC"/>
    <w:rsid w:val="002414F5"/>
    <w:rsid w:val="002415BC"/>
    <w:rsid w:val="00241D64"/>
    <w:rsid w:val="00241D6D"/>
    <w:rsid w:val="00242040"/>
    <w:rsid w:val="00242254"/>
    <w:rsid w:val="0024230C"/>
    <w:rsid w:val="0024238C"/>
    <w:rsid w:val="00243399"/>
    <w:rsid w:val="00243713"/>
    <w:rsid w:val="00243BBD"/>
    <w:rsid w:val="00243C88"/>
    <w:rsid w:val="00243D35"/>
    <w:rsid w:val="00243EE2"/>
    <w:rsid w:val="0024464C"/>
    <w:rsid w:val="0024465D"/>
    <w:rsid w:val="002448CB"/>
    <w:rsid w:val="00244AE8"/>
    <w:rsid w:val="00244EF4"/>
    <w:rsid w:val="00244F4A"/>
    <w:rsid w:val="00244F6B"/>
    <w:rsid w:val="0024643C"/>
    <w:rsid w:val="002464C4"/>
    <w:rsid w:val="002468BD"/>
    <w:rsid w:val="00246A9B"/>
    <w:rsid w:val="00246AA6"/>
    <w:rsid w:val="002470FD"/>
    <w:rsid w:val="002471B4"/>
    <w:rsid w:val="002474D0"/>
    <w:rsid w:val="0024797D"/>
    <w:rsid w:val="00247C5B"/>
    <w:rsid w:val="00247DAF"/>
    <w:rsid w:val="00247DBA"/>
    <w:rsid w:val="00247F99"/>
    <w:rsid w:val="002507E2"/>
    <w:rsid w:val="002508E6"/>
    <w:rsid w:val="002509AF"/>
    <w:rsid w:val="00250CEC"/>
    <w:rsid w:val="0025113E"/>
    <w:rsid w:val="00251830"/>
    <w:rsid w:val="00251AE0"/>
    <w:rsid w:val="00251BAB"/>
    <w:rsid w:val="002523A9"/>
    <w:rsid w:val="002526A2"/>
    <w:rsid w:val="002528E2"/>
    <w:rsid w:val="0025316E"/>
    <w:rsid w:val="00253406"/>
    <w:rsid w:val="0025340F"/>
    <w:rsid w:val="0025378E"/>
    <w:rsid w:val="00253A22"/>
    <w:rsid w:val="00253A96"/>
    <w:rsid w:val="002541C8"/>
    <w:rsid w:val="00254418"/>
    <w:rsid w:val="002548F2"/>
    <w:rsid w:val="00254F2B"/>
    <w:rsid w:val="00255643"/>
    <w:rsid w:val="0025595D"/>
    <w:rsid w:val="00255A7C"/>
    <w:rsid w:val="0025613C"/>
    <w:rsid w:val="0025626D"/>
    <w:rsid w:val="00256560"/>
    <w:rsid w:val="00256624"/>
    <w:rsid w:val="00256D40"/>
    <w:rsid w:val="00256DDA"/>
    <w:rsid w:val="00257738"/>
    <w:rsid w:val="002579D2"/>
    <w:rsid w:val="00257F30"/>
    <w:rsid w:val="00257F46"/>
    <w:rsid w:val="002600AD"/>
    <w:rsid w:val="00260278"/>
    <w:rsid w:val="002604DE"/>
    <w:rsid w:val="00260CB3"/>
    <w:rsid w:val="00260FF7"/>
    <w:rsid w:val="00261317"/>
    <w:rsid w:val="002619E4"/>
    <w:rsid w:val="002620C0"/>
    <w:rsid w:val="002620C4"/>
    <w:rsid w:val="002622B1"/>
    <w:rsid w:val="00262ACE"/>
    <w:rsid w:val="002634B1"/>
    <w:rsid w:val="00263646"/>
    <w:rsid w:val="002639D5"/>
    <w:rsid w:val="002644FD"/>
    <w:rsid w:val="002647C1"/>
    <w:rsid w:val="00264B05"/>
    <w:rsid w:val="00264E21"/>
    <w:rsid w:val="00265270"/>
    <w:rsid w:val="002657DD"/>
    <w:rsid w:val="00265A98"/>
    <w:rsid w:val="00265B4D"/>
    <w:rsid w:val="00265BC4"/>
    <w:rsid w:val="00265C0D"/>
    <w:rsid w:val="002662CD"/>
    <w:rsid w:val="002663F1"/>
    <w:rsid w:val="0026655E"/>
    <w:rsid w:val="00266ACC"/>
    <w:rsid w:val="00266CF2"/>
    <w:rsid w:val="00266E6A"/>
    <w:rsid w:val="002673DA"/>
    <w:rsid w:val="0026779F"/>
    <w:rsid w:val="00267981"/>
    <w:rsid w:val="00267F2B"/>
    <w:rsid w:val="00270096"/>
    <w:rsid w:val="0027009D"/>
    <w:rsid w:val="002707A0"/>
    <w:rsid w:val="00270F05"/>
    <w:rsid w:val="0027144D"/>
    <w:rsid w:val="002714C2"/>
    <w:rsid w:val="00271DE1"/>
    <w:rsid w:val="00272037"/>
    <w:rsid w:val="00272332"/>
    <w:rsid w:val="0027240B"/>
    <w:rsid w:val="00272507"/>
    <w:rsid w:val="002726B6"/>
    <w:rsid w:val="00272F24"/>
    <w:rsid w:val="0027324A"/>
    <w:rsid w:val="002732BE"/>
    <w:rsid w:val="00273322"/>
    <w:rsid w:val="002738B5"/>
    <w:rsid w:val="00273900"/>
    <w:rsid w:val="002747A2"/>
    <w:rsid w:val="002748A7"/>
    <w:rsid w:val="0027494F"/>
    <w:rsid w:val="00274DED"/>
    <w:rsid w:val="0027536C"/>
    <w:rsid w:val="002758B4"/>
    <w:rsid w:val="0027593C"/>
    <w:rsid w:val="002759BF"/>
    <w:rsid w:val="00276040"/>
    <w:rsid w:val="002760E9"/>
    <w:rsid w:val="002760EF"/>
    <w:rsid w:val="002761C5"/>
    <w:rsid w:val="002765C2"/>
    <w:rsid w:val="002769DC"/>
    <w:rsid w:val="00276A82"/>
    <w:rsid w:val="00276C54"/>
    <w:rsid w:val="00276FC9"/>
    <w:rsid w:val="00276FF5"/>
    <w:rsid w:val="00277289"/>
    <w:rsid w:val="002773F6"/>
    <w:rsid w:val="002774C3"/>
    <w:rsid w:val="0027759D"/>
    <w:rsid w:val="00277618"/>
    <w:rsid w:val="002778AD"/>
    <w:rsid w:val="0028034F"/>
    <w:rsid w:val="00280745"/>
    <w:rsid w:val="0028076D"/>
    <w:rsid w:val="00280D0F"/>
    <w:rsid w:val="0028139F"/>
    <w:rsid w:val="002814A9"/>
    <w:rsid w:val="00281549"/>
    <w:rsid w:val="00282660"/>
    <w:rsid w:val="00283444"/>
    <w:rsid w:val="0028351B"/>
    <w:rsid w:val="0028351E"/>
    <w:rsid w:val="002839D3"/>
    <w:rsid w:val="00283A30"/>
    <w:rsid w:val="00283A59"/>
    <w:rsid w:val="00283CB4"/>
    <w:rsid w:val="00283EA9"/>
    <w:rsid w:val="00284A0E"/>
    <w:rsid w:val="00284BDB"/>
    <w:rsid w:val="00285107"/>
    <w:rsid w:val="00285129"/>
    <w:rsid w:val="00285493"/>
    <w:rsid w:val="002857D1"/>
    <w:rsid w:val="00285A96"/>
    <w:rsid w:val="00285CF6"/>
    <w:rsid w:val="002860F2"/>
    <w:rsid w:val="002861F3"/>
    <w:rsid w:val="00286415"/>
    <w:rsid w:val="00287018"/>
    <w:rsid w:val="002871FA"/>
    <w:rsid w:val="00287851"/>
    <w:rsid w:val="00290957"/>
    <w:rsid w:val="00290A20"/>
    <w:rsid w:val="00290C34"/>
    <w:rsid w:val="0029115F"/>
    <w:rsid w:val="002913E4"/>
    <w:rsid w:val="00291A62"/>
    <w:rsid w:val="00291CE4"/>
    <w:rsid w:val="00291D62"/>
    <w:rsid w:val="00292477"/>
    <w:rsid w:val="00292BF8"/>
    <w:rsid w:val="00292E8C"/>
    <w:rsid w:val="002936E4"/>
    <w:rsid w:val="0029372A"/>
    <w:rsid w:val="0029372D"/>
    <w:rsid w:val="00293CCF"/>
    <w:rsid w:val="00293D5E"/>
    <w:rsid w:val="0029403A"/>
    <w:rsid w:val="00294589"/>
    <w:rsid w:val="00294804"/>
    <w:rsid w:val="00294B37"/>
    <w:rsid w:val="00294DCA"/>
    <w:rsid w:val="00295115"/>
    <w:rsid w:val="00295246"/>
    <w:rsid w:val="0029533B"/>
    <w:rsid w:val="002953E2"/>
    <w:rsid w:val="00295C21"/>
    <w:rsid w:val="00295E80"/>
    <w:rsid w:val="00295F6E"/>
    <w:rsid w:val="00296065"/>
    <w:rsid w:val="0029619B"/>
    <w:rsid w:val="00296A7A"/>
    <w:rsid w:val="00296E3A"/>
    <w:rsid w:val="00296FB0"/>
    <w:rsid w:val="0029700A"/>
    <w:rsid w:val="002979CC"/>
    <w:rsid w:val="00297C2D"/>
    <w:rsid w:val="002A03E3"/>
    <w:rsid w:val="002A0A44"/>
    <w:rsid w:val="002A0C1C"/>
    <w:rsid w:val="002A11B8"/>
    <w:rsid w:val="002A120F"/>
    <w:rsid w:val="002A1613"/>
    <w:rsid w:val="002A175E"/>
    <w:rsid w:val="002A19B8"/>
    <w:rsid w:val="002A19FA"/>
    <w:rsid w:val="002A231A"/>
    <w:rsid w:val="002A28DF"/>
    <w:rsid w:val="002A2BE2"/>
    <w:rsid w:val="002A2E62"/>
    <w:rsid w:val="002A301D"/>
    <w:rsid w:val="002A34B7"/>
    <w:rsid w:val="002A394A"/>
    <w:rsid w:val="002A395B"/>
    <w:rsid w:val="002A3B81"/>
    <w:rsid w:val="002A440A"/>
    <w:rsid w:val="002A457D"/>
    <w:rsid w:val="002A466D"/>
    <w:rsid w:val="002A4AEB"/>
    <w:rsid w:val="002A5404"/>
    <w:rsid w:val="002A57C6"/>
    <w:rsid w:val="002A5DB0"/>
    <w:rsid w:val="002A633A"/>
    <w:rsid w:val="002A64C3"/>
    <w:rsid w:val="002A662F"/>
    <w:rsid w:val="002A6BF2"/>
    <w:rsid w:val="002A6C39"/>
    <w:rsid w:val="002A70F0"/>
    <w:rsid w:val="002A7116"/>
    <w:rsid w:val="002A732E"/>
    <w:rsid w:val="002A73A4"/>
    <w:rsid w:val="002A7504"/>
    <w:rsid w:val="002A7606"/>
    <w:rsid w:val="002A7D81"/>
    <w:rsid w:val="002B04E3"/>
    <w:rsid w:val="002B10A5"/>
    <w:rsid w:val="002B118F"/>
    <w:rsid w:val="002B1583"/>
    <w:rsid w:val="002B1DBC"/>
    <w:rsid w:val="002B2105"/>
    <w:rsid w:val="002B21D4"/>
    <w:rsid w:val="002B23F8"/>
    <w:rsid w:val="002B276B"/>
    <w:rsid w:val="002B298E"/>
    <w:rsid w:val="002B2D5E"/>
    <w:rsid w:val="002B2EB4"/>
    <w:rsid w:val="002B33F2"/>
    <w:rsid w:val="002B373F"/>
    <w:rsid w:val="002B3E41"/>
    <w:rsid w:val="002B42E1"/>
    <w:rsid w:val="002B44A4"/>
    <w:rsid w:val="002B4A7C"/>
    <w:rsid w:val="002B4D58"/>
    <w:rsid w:val="002B4F61"/>
    <w:rsid w:val="002B4F86"/>
    <w:rsid w:val="002B4F97"/>
    <w:rsid w:val="002B5140"/>
    <w:rsid w:val="002B6404"/>
    <w:rsid w:val="002B6B22"/>
    <w:rsid w:val="002B6D00"/>
    <w:rsid w:val="002B71E0"/>
    <w:rsid w:val="002B739A"/>
    <w:rsid w:val="002B742D"/>
    <w:rsid w:val="002B750E"/>
    <w:rsid w:val="002B7B5A"/>
    <w:rsid w:val="002B7D2E"/>
    <w:rsid w:val="002C02B3"/>
    <w:rsid w:val="002C09EB"/>
    <w:rsid w:val="002C0D03"/>
    <w:rsid w:val="002C14E0"/>
    <w:rsid w:val="002C1FAB"/>
    <w:rsid w:val="002C313C"/>
    <w:rsid w:val="002C35D2"/>
    <w:rsid w:val="002C37A5"/>
    <w:rsid w:val="002C3AB1"/>
    <w:rsid w:val="002C3B36"/>
    <w:rsid w:val="002C4185"/>
    <w:rsid w:val="002C43DB"/>
    <w:rsid w:val="002C46A6"/>
    <w:rsid w:val="002C4B01"/>
    <w:rsid w:val="002C4F15"/>
    <w:rsid w:val="002C6963"/>
    <w:rsid w:val="002C74BD"/>
    <w:rsid w:val="002C7694"/>
    <w:rsid w:val="002D01C6"/>
    <w:rsid w:val="002D040A"/>
    <w:rsid w:val="002D06B4"/>
    <w:rsid w:val="002D079E"/>
    <w:rsid w:val="002D12E0"/>
    <w:rsid w:val="002D1A45"/>
    <w:rsid w:val="002D1BFE"/>
    <w:rsid w:val="002D21C9"/>
    <w:rsid w:val="002D2577"/>
    <w:rsid w:val="002D2A80"/>
    <w:rsid w:val="002D2CBE"/>
    <w:rsid w:val="002D2D1D"/>
    <w:rsid w:val="002D2D90"/>
    <w:rsid w:val="002D2F00"/>
    <w:rsid w:val="002D3107"/>
    <w:rsid w:val="002D3177"/>
    <w:rsid w:val="002D3709"/>
    <w:rsid w:val="002D38A2"/>
    <w:rsid w:val="002D38F3"/>
    <w:rsid w:val="002D4010"/>
    <w:rsid w:val="002D40C2"/>
    <w:rsid w:val="002D4174"/>
    <w:rsid w:val="002D4A99"/>
    <w:rsid w:val="002D52F3"/>
    <w:rsid w:val="002D5401"/>
    <w:rsid w:val="002D5511"/>
    <w:rsid w:val="002D55FC"/>
    <w:rsid w:val="002D62F5"/>
    <w:rsid w:val="002D6AAE"/>
    <w:rsid w:val="002D6B21"/>
    <w:rsid w:val="002D6E54"/>
    <w:rsid w:val="002D757C"/>
    <w:rsid w:val="002D7654"/>
    <w:rsid w:val="002D76E7"/>
    <w:rsid w:val="002D7760"/>
    <w:rsid w:val="002D7AA5"/>
    <w:rsid w:val="002D7E94"/>
    <w:rsid w:val="002E00DA"/>
    <w:rsid w:val="002E0889"/>
    <w:rsid w:val="002E0BA3"/>
    <w:rsid w:val="002E0D48"/>
    <w:rsid w:val="002E0ED2"/>
    <w:rsid w:val="002E1949"/>
    <w:rsid w:val="002E1C79"/>
    <w:rsid w:val="002E22C2"/>
    <w:rsid w:val="002E23BF"/>
    <w:rsid w:val="002E2C77"/>
    <w:rsid w:val="002E2EA6"/>
    <w:rsid w:val="002E3000"/>
    <w:rsid w:val="002E3165"/>
    <w:rsid w:val="002E32D3"/>
    <w:rsid w:val="002E338E"/>
    <w:rsid w:val="002E34C5"/>
    <w:rsid w:val="002E3621"/>
    <w:rsid w:val="002E368F"/>
    <w:rsid w:val="002E3829"/>
    <w:rsid w:val="002E383A"/>
    <w:rsid w:val="002E3BB2"/>
    <w:rsid w:val="002E3DA4"/>
    <w:rsid w:val="002E3F4B"/>
    <w:rsid w:val="002E3F60"/>
    <w:rsid w:val="002E4491"/>
    <w:rsid w:val="002E44C4"/>
    <w:rsid w:val="002E4641"/>
    <w:rsid w:val="002E4B07"/>
    <w:rsid w:val="002E4E4D"/>
    <w:rsid w:val="002E4FFF"/>
    <w:rsid w:val="002E5052"/>
    <w:rsid w:val="002E5064"/>
    <w:rsid w:val="002E50D3"/>
    <w:rsid w:val="002E52EA"/>
    <w:rsid w:val="002E5ADE"/>
    <w:rsid w:val="002E5D95"/>
    <w:rsid w:val="002E5E0C"/>
    <w:rsid w:val="002E60A8"/>
    <w:rsid w:val="002E623B"/>
    <w:rsid w:val="002E6506"/>
    <w:rsid w:val="002E6528"/>
    <w:rsid w:val="002E6550"/>
    <w:rsid w:val="002E6651"/>
    <w:rsid w:val="002E6955"/>
    <w:rsid w:val="002E6C97"/>
    <w:rsid w:val="002E6F77"/>
    <w:rsid w:val="002E707C"/>
    <w:rsid w:val="002E70BF"/>
    <w:rsid w:val="002E723F"/>
    <w:rsid w:val="002E72DB"/>
    <w:rsid w:val="002E739D"/>
    <w:rsid w:val="002E75A8"/>
    <w:rsid w:val="002E78EB"/>
    <w:rsid w:val="002E7AA3"/>
    <w:rsid w:val="002E7B77"/>
    <w:rsid w:val="002E7F0D"/>
    <w:rsid w:val="002E7FE4"/>
    <w:rsid w:val="002F01D2"/>
    <w:rsid w:val="002F01F1"/>
    <w:rsid w:val="002F0297"/>
    <w:rsid w:val="002F045C"/>
    <w:rsid w:val="002F0F9F"/>
    <w:rsid w:val="002F1406"/>
    <w:rsid w:val="002F14FA"/>
    <w:rsid w:val="002F150C"/>
    <w:rsid w:val="002F2634"/>
    <w:rsid w:val="002F2E67"/>
    <w:rsid w:val="002F2ECF"/>
    <w:rsid w:val="002F2F0A"/>
    <w:rsid w:val="002F3298"/>
    <w:rsid w:val="002F35A4"/>
    <w:rsid w:val="002F3625"/>
    <w:rsid w:val="002F3731"/>
    <w:rsid w:val="002F379A"/>
    <w:rsid w:val="002F3A8C"/>
    <w:rsid w:val="002F3F6F"/>
    <w:rsid w:val="002F47C6"/>
    <w:rsid w:val="002F495B"/>
    <w:rsid w:val="002F4F65"/>
    <w:rsid w:val="002F5771"/>
    <w:rsid w:val="002F5BC8"/>
    <w:rsid w:val="002F6303"/>
    <w:rsid w:val="002F64CD"/>
    <w:rsid w:val="002F6AA7"/>
    <w:rsid w:val="002F6EE0"/>
    <w:rsid w:val="002F7009"/>
    <w:rsid w:val="002F705B"/>
    <w:rsid w:val="002F74EF"/>
    <w:rsid w:val="002F7B3B"/>
    <w:rsid w:val="002F7C11"/>
    <w:rsid w:val="002F7DBC"/>
    <w:rsid w:val="002F7FE7"/>
    <w:rsid w:val="00300022"/>
    <w:rsid w:val="00300843"/>
    <w:rsid w:val="00300C1A"/>
    <w:rsid w:val="00301647"/>
    <w:rsid w:val="003017B3"/>
    <w:rsid w:val="003019FB"/>
    <w:rsid w:val="00301C00"/>
    <w:rsid w:val="00301E77"/>
    <w:rsid w:val="0030259D"/>
    <w:rsid w:val="00302943"/>
    <w:rsid w:val="00302CCD"/>
    <w:rsid w:val="00302EF2"/>
    <w:rsid w:val="0030345F"/>
    <w:rsid w:val="00303E60"/>
    <w:rsid w:val="00303E9C"/>
    <w:rsid w:val="00303F8E"/>
    <w:rsid w:val="0030427C"/>
    <w:rsid w:val="003042FF"/>
    <w:rsid w:val="003045FC"/>
    <w:rsid w:val="0030521E"/>
    <w:rsid w:val="00305ADF"/>
    <w:rsid w:val="00305BB8"/>
    <w:rsid w:val="00305D1A"/>
    <w:rsid w:val="0030613F"/>
    <w:rsid w:val="00306444"/>
    <w:rsid w:val="00306892"/>
    <w:rsid w:val="00306BBB"/>
    <w:rsid w:val="00307082"/>
    <w:rsid w:val="0030754A"/>
    <w:rsid w:val="003076F2"/>
    <w:rsid w:val="00307881"/>
    <w:rsid w:val="00307EA4"/>
    <w:rsid w:val="00310025"/>
    <w:rsid w:val="003101A2"/>
    <w:rsid w:val="00310885"/>
    <w:rsid w:val="00310968"/>
    <w:rsid w:val="00310B88"/>
    <w:rsid w:val="00310B91"/>
    <w:rsid w:val="0031211F"/>
    <w:rsid w:val="003121F0"/>
    <w:rsid w:val="0031318B"/>
    <w:rsid w:val="00313CA4"/>
    <w:rsid w:val="0031429A"/>
    <w:rsid w:val="0031470D"/>
    <w:rsid w:val="00315186"/>
    <w:rsid w:val="00315198"/>
    <w:rsid w:val="0031522A"/>
    <w:rsid w:val="003157EA"/>
    <w:rsid w:val="00315B52"/>
    <w:rsid w:val="00315C4B"/>
    <w:rsid w:val="00315F99"/>
    <w:rsid w:val="003165F4"/>
    <w:rsid w:val="00316B25"/>
    <w:rsid w:val="00317218"/>
    <w:rsid w:val="003172A7"/>
    <w:rsid w:val="00317665"/>
    <w:rsid w:val="00317857"/>
    <w:rsid w:val="00317B7C"/>
    <w:rsid w:val="00317D2D"/>
    <w:rsid w:val="003201BC"/>
    <w:rsid w:val="00320EC0"/>
    <w:rsid w:val="003212C2"/>
    <w:rsid w:val="00321590"/>
    <w:rsid w:val="0032167E"/>
    <w:rsid w:val="00321765"/>
    <w:rsid w:val="00321B2F"/>
    <w:rsid w:val="0032239E"/>
    <w:rsid w:val="003225A7"/>
    <w:rsid w:val="00322F81"/>
    <w:rsid w:val="00323279"/>
    <w:rsid w:val="0032337F"/>
    <w:rsid w:val="003237B6"/>
    <w:rsid w:val="00323DC1"/>
    <w:rsid w:val="00324135"/>
    <w:rsid w:val="0032452D"/>
    <w:rsid w:val="00324699"/>
    <w:rsid w:val="003246F2"/>
    <w:rsid w:val="00325018"/>
    <w:rsid w:val="00325069"/>
    <w:rsid w:val="00325136"/>
    <w:rsid w:val="00325256"/>
    <w:rsid w:val="00325572"/>
    <w:rsid w:val="003255DA"/>
    <w:rsid w:val="00325884"/>
    <w:rsid w:val="003258F0"/>
    <w:rsid w:val="00325E0A"/>
    <w:rsid w:val="00326319"/>
    <w:rsid w:val="0032641A"/>
    <w:rsid w:val="00326432"/>
    <w:rsid w:val="003268E7"/>
    <w:rsid w:val="00326B30"/>
    <w:rsid w:val="00326E64"/>
    <w:rsid w:val="003273C1"/>
    <w:rsid w:val="003277C5"/>
    <w:rsid w:val="00327C8E"/>
    <w:rsid w:val="00327D0E"/>
    <w:rsid w:val="00327EA7"/>
    <w:rsid w:val="003303D0"/>
    <w:rsid w:val="00330A7A"/>
    <w:rsid w:val="003312AE"/>
    <w:rsid w:val="00331625"/>
    <w:rsid w:val="00331931"/>
    <w:rsid w:val="00331E8A"/>
    <w:rsid w:val="00332060"/>
    <w:rsid w:val="00332132"/>
    <w:rsid w:val="003326CB"/>
    <w:rsid w:val="00332ADB"/>
    <w:rsid w:val="00332B57"/>
    <w:rsid w:val="00332B93"/>
    <w:rsid w:val="00333171"/>
    <w:rsid w:val="003332DD"/>
    <w:rsid w:val="003335B4"/>
    <w:rsid w:val="003337C6"/>
    <w:rsid w:val="00333A7B"/>
    <w:rsid w:val="00333DA0"/>
    <w:rsid w:val="0033435F"/>
    <w:rsid w:val="003343CC"/>
    <w:rsid w:val="003347F7"/>
    <w:rsid w:val="00335453"/>
    <w:rsid w:val="0033561D"/>
    <w:rsid w:val="00335645"/>
    <w:rsid w:val="00335F1C"/>
    <w:rsid w:val="00335F33"/>
    <w:rsid w:val="00336245"/>
    <w:rsid w:val="003362C6"/>
    <w:rsid w:val="003368AB"/>
    <w:rsid w:val="003369E1"/>
    <w:rsid w:val="00337017"/>
    <w:rsid w:val="00337BE5"/>
    <w:rsid w:val="00337DDB"/>
    <w:rsid w:val="0034015A"/>
    <w:rsid w:val="0034071E"/>
    <w:rsid w:val="003409C0"/>
    <w:rsid w:val="00340F88"/>
    <w:rsid w:val="003410BF"/>
    <w:rsid w:val="00341AAE"/>
    <w:rsid w:val="00341C22"/>
    <w:rsid w:val="00341D4C"/>
    <w:rsid w:val="003425C3"/>
    <w:rsid w:val="00342A07"/>
    <w:rsid w:val="00343100"/>
    <w:rsid w:val="00343C1A"/>
    <w:rsid w:val="00343DBB"/>
    <w:rsid w:val="00343F71"/>
    <w:rsid w:val="00343F93"/>
    <w:rsid w:val="00344822"/>
    <w:rsid w:val="00344DAB"/>
    <w:rsid w:val="00345012"/>
    <w:rsid w:val="003450A5"/>
    <w:rsid w:val="003457C5"/>
    <w:rsid w:val="00345BF1"/>
    <w:rsid w:val="003463AE"/>
    <w:rsid w:val="003465E9"/>
    <w:rsid w:val="00346ADF"/>
    <w:rsid w:val="0034718F"/>
    <w:rsid w:val="003474C4"/>
    <w:rsid w:val="00347812"/>
    <w:rsid w:val="00347E5F"/>
    <w:rsid w:val="0035021B"/>
    <w:rsid w:val="00350D89"/>
    <w:rsid w:val="00350E40"/>
    <w:rsid w:val="003511E3"/>
    <w:rsid w:val="00351341"/>
    <w:rsid w:val="003513C2"/>
    <w:rsid w:val="00351421"/>
    <w:rsid w:val="00351989"/>
    <w:rsid w:val="0035206E"/>
    <w:rsid w:val="00353711"/>
    <w:rsid w:val="00353BAE"/>
    <w:rsid w:val="00353FA1"/>
    <w:rsid w:val="003544A7"/>
    <w:rsid w:val="00354603"/>
    <w:rsid w:val="003547A1"/>
    <w:rsid w:val="003548AF"/>
    <w:rsid w:val="003549D7"/>
    <w:rsid w:val="00354A5A"/>
    <w:rsid w:val="003553BA"/>
    <w:rsid w:val="0035543F"/>
    <w:rsid w:val="00355599"/>
    <w:rsid w:val="0035563B"/>
    <w:rsid w:val="0035572D"/>
    <w:rsid w:val="003558DA"/>
    <w:rsid w:val="00355F5A"/>
    <w:rsid w:val="003560DF"/>
    <w:rsid w:val="00356162"/>
    <w:rsid w:val="00356A63"/>
    <w:rsid w:val="00356B22"/>
    <w:rsid w:val="00356CB4"/>
    <w:rsid w:val="00356D89"/>
    <w:rsid w:val="0035727D"/>
    <w:rsid w:val="003574FA"/>
    <w:rsid w:val="003577A1"/>
    <w:rsid w:val="003601E1"/>
    <w:rsid w:val="003603C1"/>
    <w:rsid w:val="00360840"/>
    <w:rsid w:val="00360E62"/>
    <w:rsid w:val="003613E3"/>
    <w:rsid w:val="00361ECA"/>
    <w:rsid w:val="00362070"/>
    <w:rsid w:val="003621A6"/>
    <w:rsid w:val="0036222C"/>
    <w:rsid w:val="00362583"/>
    <w:rsid w:val="0036258B"/>
    <w:rsid w:val="00362B0F"/>
    <w:rsid w:val="00362D0A"/>
    <w:rsid w:val="00362E49"/>
    <w:rsid w:val="00362FDF"/>
    <w:rsid w:val="003630A2"/>
    <w:rsid w:val="00363254"/>
    <w:rsid w:val="0036395F"/>
    <w:rsid w:val="003639C3"/>
    <w:rsid w:val="00363B33"/>
    <w:rsid w:val="00365367"/>
    <w:rsid w:val="003654F4"/>
    <w:rsid w:val="003657BB"/>
    <w:rsid w:val="00365804"/>
    <w:rsid w:val="003664C4"/>
    <w:rsid w:val="00366521"/>
    <w:rsid w:val="00366676"/>
    <w:rsid w:val="00366821"/>
    <w:rsid w:val="00366E1B"/>
    <w:rsid w:val="00366FB7"/>
    <w:rsid w:val="0036774F"/>
    <w:rsid w:val="00370000"/>
    <w:rsid w:val="00370341"/>
    <w:rsid w:val="00370471"/>
    <w:rsid w:val="00370B24"/>
    <w:rsid w:val="00371E13"/>
    <w:rsid w:val="003720AD"/>
    <w:rsid w:val="003721CD"/>
    <w:rsid w:val="0037233C"/>
    <w:rsid w:val="003727EE"/>
    <w:rsid w:val="0037296E"/>
    <w:rsid w:val="00372CAF"/>
    <w:rsid w:val="00373181"/>
    <w:rsid w:val="00373AA3"/>
    <w:rsid w:val="00373C41"/>
    <w:rsid w:val="00374482"/>
    <w:rsid w:val="00374529"/>
    <w:rsid w:val="003749F4"/>
    <w:rsid w:val="00374BD6"/>
    <w:rsid w:val="00374D48"/>
    <w:rsid w:val="00374E30"/>
    <w:rsid w:val="003752EB"/>
    <w:rsid w:val="003756A1"/>
    <w:rsid w:val="003756C4"/>
    <w:rsid w:val="00375A2D"/>
    <w:rsid w:val="00375B45"/>
    <w:rsid w:val="0037614D"/>
    <w:rsid w:val="003763C4"/>
    <w:rsid w:val="00376458"/>
    <w:rsid w:val="00376D4E"/>
    <w:rsid w:val="00376F6B"/>
    <w:rsid w:val="00376F78"/>
    <w:rsid w:val="003770D3"/>
    <w:rsid w:val="0037738A"/>
    <w:rsid w:val="003773FB"/>
    <w:rsid w:val="00377532"/>
    <w:rsid w:val="00377BCF"/>
    <w:rsid w:val="00377C21"/>
    <w:rsid w:val="00380138"/>
    <w:rsid w:val="0038019F"/>
    <w:rsid w:val="003803CA"/>
    <w:rsid w:val="0038095A"/>
    <w:rsid w:val="003809E8"/>
    <w:rsid w:val="00380B3B"/>
    <w:rsid w:val="00380C9C"/>
    <w:rsid w:val="00380DFB"/>
    <w:rsid w:val="0038110F"/>
    <w:rsid w:val="0038160D"/>
    <w:rsid w:val="00381F41"/>
    <w:rsid w:val="003824AA"/>
    <w:rsid w:val="00382589"/>
    <w:rsid w:val="003827E9"/>
    <w:rsid w:val="00382A8B"/>
    <w:rsid w:val="00383AB0"/>
    <w:rsid w:val="00383E80"/>
    <w:rsid w:val="00384E72"/>
    <w:rsid w:val="00384E82"/>
    <w:rsid w:val="003853A3"/>
    <w:rsid w:val="00385418"/>
    <w:rsid w:val="003859E3"/>
    <w:rsid w:val="00385D41"/>
    <w:rsid w:val="00385E2D"/>
    <w:rsid w:val="00385E5D"/>
    <w:rsid w:val="00386110"/>
    <w:rsid w:val="003863CD"/>
    <w:rsid w:val="00386782"/>
    <w:rsid w:val="00386AAD"/>
    <w:rsid w:val="00386C9A"/>
    <w:rsid w:val="00386E14"/>
    <w:rsid w:val="00387340"/>
    <w:rsid w:val="00387811"/>
    <w:rsid w:val="00390392"/>
    <w:rsid w:val="003905E1"/>
    <w:rsid w:val="00390BC9"/>
    <w:rsid w:val="00390EA3"/>
    <w:rsid w:val="00390EE1"/>
    <w:rsid w:val="00390FE6"/>
    <w:rsid w:val="0039123F"/>
    <w:rsid w:val="003913A4"/>
    <w:rsid w:val="003915F6"/>
    <w:rsid w:val="003917A7"/>
    <w:rsid w:val="00391BDC"/>
    <w:rsid w:val="00392142"/>
    <w:rsid w:val="00392218"/>
    <w:rsid w:val="00392534"/>
    <w:rsid w:val="00392C30"/>
    <w:rsid w:val="003930A4"/>
    <w:rsid w:val="00393887"/>
    <w:rsid w:val="00393AC3"/>
    <w:rsid w:val="00393FB6"/>
    <w:rsid w:val="0039425E"/>
    <w:rsid w:val="00394350"/>
    <w:rsid w:val="0039477E"/>
    <w:rsid w:val="0039484E"/>
    <w:rsid w:val="0039489A"/>
    <w:rsid w:val="00394B7E"/>
    <w:rsid w:val="00394E2D"/>
    <w:rsid w:val="00395A4B"/>
    <w:rsid w:val="003960ED"/>
    <w:rsid w:val="00396877"/>
    <w:rsid w:val="00396913"/>
    <w:rsid w:val="00396EC5"/>
    <w:rsid w:val="0039726C"/>
    <w:rsid w:val="003972DF"/>
    <w:rsid w:val="003976B4"/>
    <w:rsid w:val="0039772E"/>
    <w:rsid w:val="00397B07"/>
    <w:rsid w:val="00397B30"/>
    <w:rsid w:val="00397DB2"/>
    <w:rsid w:val="00397E74"/>
    <w:rsid w:val="00397FA2"/>
    <w:rsid w:val="003A0279"/>
    <w:rsid w:val="003A05D3"/>
    <w:rsid w:val="003A062D"/>
    <w:rsid w:val="003A076D"/>
    <w:rsid w:val="003A0C77"/>
    <w:rsid w:val="003A15BA"/>
    <w:rsid w:val="003A1806"/>
    <w:rsid w:val="003A185A"/>
    <w:rsid w:val="003A1E2B"/>
    <w:rsid w:val="003A2CCF"/>
    <w:rsid w:val="003A338A"/>
    <w:rsid w:val="003A3444"/>
    <w:rsid w:val="003A373E"/>
    <w:rsid w:val="003A3A56"/>
    <w:rsid w:val="003A3EDD"/>
    <w:rsid w:val="003A4633"/>
    <w:rsid w:val="003A4666"/>
    <w:rsid w:val="003A4AD1"/>
    <w:rsid w:val="003A541A"/>
    <w:rsid w:val="003A5506"/>
    <w:rsid w:val="003A59AD"/>
    <w:rsid w:val="003A5D86"/>
    <w:rsid w:val="003A60CD"/>
    <w:rsid w:val="003A62CF"/>
    <w:rsid w:val="003A66F9"/>
    <w:rsid w:val="003A686F"/>
    <w:rsid w:val="003A690E"/>
    <w:rsid w:val="003A6993"/>
    <w:rsid w:val="003A6C49"/>
    <w:rsid w:val="003A72F2"/>
    <w:rsid w:val="003A730A"/>
    <w:rsid w:val="003A7785"/>
    <w:rsid w:val="003A7E6D"/>
    <w:rsid w:val="003B0121"/>
    <w:rsid w:val="003B0217"/>
    <w:rsid w:val="003B06D8"/>
    <w:rsid w:val="003B0740"/>
    <w:rsid w:val="003B0C17"/>
    <w:rsid w:val="003B0CDC"/>
    <w:rsid w:val="003B10F6"/>
    <w:rsid w:val="003B18A0"/>
    <w:rsid w:val="003B1932"/>
    <w:rsid w:val="003B1D62"/>
    <w:rsid w:val="003B1D6A"/>
    <w:rsid w:val="003B2007"/>
    <w:rsid w:val="003B2E0D"/>
    <w:rsid w:val="003B32D3"/>
    <w:rsid w:val="003B3BAA"/>
    <w:rsid w:val="003B3C29"/>
    <w:rsid w:val="003B3CAC"/>
    <w:rsid w:val="003B3DAA"/>
    <w:rsid w:val="003B401F"/>
    <w:rsid w:val="003B41DA"/>
    <w:rsid w:val="003B42D7"/>
    <w:rsid w:val="003B442D"/>
    <w:rsid w:val="003B4604"/>
    <w:rsid w:val="003B4729"/>
    <w:rsid w:val="003B4A29"/>
    <w:rsid w:val="003B5342"/>
    <w:rsid w:val="003B5385"/>
    <w:rsid w:val="003B53BD"/>
    <w:rsid w:val="003B54B2"/>
    <w:rsid w:val="003B55A9"/>
    <w:rsid w:val="003B56DB"/>
    <w:rsid w:val="003B5892"/>
    <w:rsid w:val="003B5EEF"/>
    <w:rsid w:val="003B6692"/>
    <w:rsid w:val="003B6B57"/>
    <w:rsid w:val="003B6CE2"/>
    <w:rsid w:val="003B6ECC"/>
    <w:rsid w:val="003B74BE"/>
    <w:rsid w:val="003B7A23"/>
    <w:rsid w:val="003C00D0"/>
    <w:rsid w:val="003C0BC8"/>
    <w:rsid w:val="003C14B5"/>
    <w:rsid w:val="003C186A"/>
    <w:rsid w:val="003C19C4"/>
    <w:rsid w:val="003C1BD3"/>
    <w:rsid w:val="003C25F9"/>
    <w:rsid w:val="003C266E"/>
    <w:rsid w:val="003C2790"/>
    <w:rsid w:val="003C27A5"/>
    <w:rsid w:val="003C2968"/>
    <w:rsid w:val="003C2B4A"/>
    <w:rsid w:val="003C2C0D"/>
    <w:rsid w:val="003C2C66"/>
    <w:rsid w:val="003C2DC3"/>
    <w:rsid w:val="003C300B"/>
    <w:rsid w:val="003C3102"/>
    <w:rsid w:val="003C37DD"/>
    <w:rsid w:val="003C3A8F"/>
    <w:rsid w:val="003C3B57"/>
    <w:rsid w:val="003C3C7D"/>
    <w:rsid w:val="003C567D"/>
    <w:rsid w:val="003C67A8"/>
    <w:rsid w:val="003C6A21"/>
    <w:rsid w:val="003C6C8E"/>
    <w:rsid w:val="003C6F5A"/>
    <w:rsid w:val="003C71C0"/>
    <w:rsid w:val="003C7497"/>
    <w:rsid w:val="003C757A"/>
    <w:rsid w:val="003C7AF9"/>
    <w:rsid w:val="003C7C94"/>
    <w:rsid w:val="003C7DAD"/>
    <w:rsid w:val="003D0291"/>
    <w:rsid w:val="003D03E3"/>
    <w:rsid w:val="003D0CB1"/>
    <w:rsid w:val="003D0F60"/>
    <w:rsid w:val="003D133D"/>
    <w:rsid w:val="003D13D0"/>
    <w:rsid w:val="003D1B6E"/>
    <w:rsid w:val="003D1B95"/>
    <w:rsid w:val="003D1BA3"/>
    <w:rsid w:val="003D2092"/>
    <w:rsid w:val="003D22F2"/>
    <w:rsid w:val="003D2562"/>
    <w:rsid w:val="003D2757"/>
    <w:rsid w:val="003D2777"/>
    <w:rsid w:val="003D2DEC"/>
    <w:rsid w:val="003D306C"/>
    <w:rsid w:val="003D35C1"/>
    <w:rsid w:val="003D3845"/>
    <w:rsid w:val="003D3CF5"/>
    <w:rsid w:val="003D4018"/>
    <w:rsid w:val="003D412D"/>
    <w:rsid w:val="003D4747"/>
    <w:rsid w:val="003D48B7"/>
    <w:rsid w:val="003D4DAC"/>
    <w:rsid w:val="003D4E10"/>
    <w:rsid w:val="003D5F11"/>
    <w:rsid w:val="003D67E8"/>
    <w:rsid w:val="003D70B4"/>
    <w:rsid w:val="003D70C8"/>
    <w:rsid w:val="003D759B"/>
    <w:rsid w:val="003E05A8"/>
    <w:rsid w:val="003E110E"/>
    <w:rsid w:val="003E1BAD"/>
    <w:rsid w:val="003E1D34"/>
    <w:rsid w:val="003E1F44"/>
    <w:rsid w:val="003E27BA"/>
    <w:rsid w:val="003E297C"/>
    <w:rsid w:val="003E2FF6"/>
    <w:rsid w:val="003E3156"/>
    <w:rsid w:val="003E329A"/>
    <w:rsid w:val="003E329B"/>
    <w:rsid w:val="003E3638"/>
    <w:rsid w:val="003E36EC"/>
    <w:rsid w:val="003E376A"/>
    <w:rsid w:val="003E3C24"/>
    <w:rsid w:val="003E41DD"/>
    <w:rsid w:val="003E459C"/>
    <w:rsid w:val="003E4715"/>
    <w:rsid w:val="003E4809"/>
    <w:rsid w:val="003E5011"/>
    <w:rsid w:val="003E51CD"/>
    <w:rsid w:val="003E55A4"/>
    <w:rsid w:val="003E5896"/>
    <w:rsid w:val="003E5EBF"/>
    <w:rsid w:val="003E5F52"/>
    <w:rsid w:val="003E629A"/>
    <w:rsid w:val="003E6482"/>
    <w:rsid w:val="003E6DD0"/>
    <w:rsid w:val="003E7234"/>
    <w:rsid w:val="003E7F94"/>
    <w:rsid w:val="003F0473"/>
    <w:rsid w:val="003F09FF"/>
    <w:rsid w:val="003F0C6C"/>
    <w:rsid w:val="003F0C9C"/>
    <w:rsid w:val="003F176B"/>
    <w:rsid w:val="003F1930"/>
    <w:rsid w:val="003F1A32"/>
    <w:rsid w:val="003F1B96"/>
    <w:rsid w:val="003F1E38"/>
    <w:rsid w:val="003F1FE5"/>
    <w:rsid w:val="003F2850"/>
    <w:rsid w:val="003F2EA4"/>
    <w:rsid w:val="003F341B"/>
    <w:rsid w:val="003F38A2"/>
    <w:rsid w:val="003F41AE"/>
    <w:rsid w:val="003F49AD"/>
    <w:rsid w:val="003F4BB7"/>
    <w:rsid w:val="003F4E45"/>
    <w:rsid w:val="003F4E97"/>
    <w:rsid w:val="003F5238"/>
    <w:rsid w:val="003F5503"/>
    <w:rsid w:val="003F56D8"/>
    <w:rsid w:val="003F58FC"/>
    <w:rsid w:val="003F5F41"/>
    <w:rsid w:val="003F649D"/>
    <w:rsid w:val="003F6EBE"/>
    <w:rsid w:val="003F705B"/>
    <w:rsid w:val="003F73A2"/>
    <w:rsid w:val="003F782D"/>
    <w:rsid w:val="003F7DDE"/>
    <w:rsid w:val="003F7F9E"/>
    <w:rsid w:val="00400AC3"/>
    <w:rsid w:val="00400B30"/>
    <w:rsid w:val="00400BA1"/>
    <w:rsid w:val="00400EA2"/>
    <w:rsid w:val="00400ED3"/>
    <w:rsid w:val="0040200F"/>
    <w:rsid w:val="004020B1"/>
    <w:rsid w:val="00402105"/>
    <w:rsid w:val="0040292D"/>
    <w:rsid w:val="00402F08"/>
    <w:rsid w:val="00402F91"/>
    <w:rsid w:val="00402FAD"/>
    <w:rsid w:val="00403099"/>
    <w:rsid w:val="0040325C"/>
    <w:rsid w:val="00403274"/>
    <w:rsid w:val="00404230"/>
    <w:rsid w:val="00404762"/>
    <w:rsid w:val="00404DB2"/>
    <w:rsid w:val="00405202"/>
    <w:rsid w:val="004052AB"/>
    <w:rsid w:val="004055ED"/>
    <w:rsid w:val="00406AA0"/>
    <w:rsid w:val="00406B39"/>
    <w:rsid w:val="00406D64"/>
    <w:rsid w:val="0040743E"/>
    <w:rsid w:val="004076E7"/>
    <w:rsid w:val="00407885"/>
    <w:rsid w:val="0040795E"/>
    <w:rsid w:val="00407A85"/>
    <w:rsid w:val="00407AFB"/>
    <w:rsid w:val="00410077"/>
    <w:rsid w:val="004100F3"/>
    <w:rsid w:val="0041023F"/>
    <w:rsid w:val="00410766"/>
    <w:rsid w:val="0041080F"/>
    <w:rsid w:val="00411440"/>
    <w:rsid w:val="00412820"/>
    <w:rsid w:val="00412ABA"/>
    <w:rsid w:val="004134FB"/>
    <w:rsid w:val="0041356A"/>
    <w:rsid w:val="00413A28"/>
    <w:rsid w:val="00413CC5"/>
    <w:rsid w:val="00413CFC"/>
    <w:rsid w:val="00413E5C"/>
    <w:rsid w:val="004141F0"/>
    <w:rsid w:val="00414809"/>
    <w:rsid w:val="00414878"/>
    <w:rsid w:val="00414976"/>
    <w:rsid w:val="00414C7D"/>
    <w:rsid w:val="00414D9F"/>
    <w:rsid w:val="004153F7"/>
    <w:rsid w:val="00415648"/>
    <w:rsid w:val="00415846"/>
    <w:rsid w:val="004158D2"/>
    <w:rsid w:val="00415B08"/>
    <w:rsid w:val="00415BD4"/>
    <w:rsid w:val="00415C53"/>
    <w:rsid w:val="00415D38"/>
    <w:rsid w:val="00415DDD"/>
    <w:rsid w:val="004164E9"/>
    <w:rsid w:val="00416939"/>
    <w:rsid w:val="00416B61"/>
    <w:rsid w:val="00416D9C"/>
    <w:rsid w:val="00417333"/>
    <w:rsid w:val="004176B5"/>
    <w:rsid w:val="004178B0"/>
    <w:rsid w:val="00417A53"/>
    <w:rsid w:val="00417AB1"/>
    <w:rsid w:val="00417AB7"/>
    <w:rsid w:val="00417EBE"/>
    <w:rsid w:val="00420270"/>
    <w:rsid w:val="004207D1"/>
    <w:rsid w:val="00421205"/>
    <w:rsid w:val="004212A3"/>
    <w:rsid w:val="00421B7A"/>
    <w:rsid w:val="00422E05"/>
    <w:rsid w:val="00423196"/>
    <w:rsid w:val="00423F02"/>
    <w:rsid w:val="0042461D"/>
    <w:rsid w:val="00424A4B"/>
    <w:rsid w:val="00424EB0"/>
    <w:rsid w:val="00425047"/>
    <w:rsid w:val="0042512D"/>
    <w:rsid w:val="0042566E"/>
    <w:rsid w:val="0042583F"/>
    <w:rsid w:val="004258EF"/>
    <w:rsid w:val="00425A7C"/>
    <w:rsid w:val="00426901"/>
    <w:rsid w:val="004270D3"/>
    <w:rsid w:val="0042716E"/>
    <w:rsid w:val="004273F5"/>
    <w:rsid w:val="004276AC"/>
    <w:rsid w:val="00427C71"/>
    <w:rsid w:val="004302DE"/>
    <w:rsid w:val="00430335"/>
    <w:rsid w:val="00430AF0"/>
    <w:rsid w:val="00430B05"/>
    <w:rsid w:val="0043127F"/>
    <w:rsid w:val="0043198C"/>
    <w:rsid w:val="004325C6"/>
    <w:rsid w:val="00432D12"/>
    <w:rsid w:val="00433266"/>
    <w:rsid w:val="004332D1"/>
    <w:rsid w:val="004334C0"/>
    <w:rsid w:val="004335DB"/>
    <w:rsid w:val="00433E06"/>
    <w:rsid w:val="00433F43"/>
    <w:rsid w:val="00434093"/>
    <w:rsid w:val="004340F6"/>
    <w:rsid w:val="00434606"/>
    <w:rsid w:val="004348BF"/>
    <w:rsid w:val="00435178"/>
    <w:rsid w:val="00435D79"/>
    <w:rsid w:val="00435F16"/>
    <w:rsid w:val="00436175"/>
    <w:rsid w:val="004370C3"/>
    <w:rsid w:val="004376C7"/>
    <w:rsid w:val="004376D3"/>
    <w:rsid w:val="00437842"/>
    <w:rsid w:val="00437FF3"/>
    <w:rsid w:val="00440C07"/>
    <w:rsid w:val="00440C0E"/>
    <w:rsid w:val="00440C22"/>
    <w:rsid w:val="00440F4B"/>
    <w:rsid w:val="004410F1"/>
    <w:rsid w:val="0044145F"/>
    <w:rsid w:val="00441F48"/>
    <w:rsid w:val="004421F1"/>
    <w:rsid w:val="004423A6"/>
    <w:rsid w:val="00442495"/>
    <w:rsid w:val="004425CD"/>
    <w:rsid w:val="00442660"/>
    <w:rsid w:val="004428C5"/>
    <w:rsid w:val="004429BF"/>
    <w:rsid w:val="00442B8C"/>
    <w:rsid w:val="00442D93"/>
    <w:rsid w:val="0044315F"/>
    <w:rsid w:val="00443305"/>
    <w:rsid w:val="004435BE"/>
    <w:rsid w:val="004438E2"/>
    <w:rsid w:val="00444185"/>
    <w:rsid w:val="0044492F"/>
    <w:rsid w:val="00444E5D"/>
    <w:rsid w:val="0044504D"/>
    <w:rsid w:val="00445089"/>
    <w:rsid w:val="0044582B"/>
    <w:rsid w:val="00445A6D"/>
    <w:rsid w:val="00445B59"/>
    <w:rsid w:val="00445D67"/>
    <w:rsid w:val="00445F4A"/>
    <w:rsid w:val="004464F3"/>
    <w:rsid w:val="00446745"/>
    <w:rsid w:val="004467E7"/>
    <w:rsid w:val="0044693C"/>
    <w:rsid w:val="00446E25"/>
    <w:rsid w:val="00446F34"/>
    <w:rsid w:val="00447256"/>
    <w:rsid w:val="004478E0"/>
    <w:rsid w:val="00447FE6"/>
    <w:rsid w:val="0045025E"/>
    <w:rsid w:val="00450486"/>
    <w:rsid w:val="00450DA0"/>
    <w:rsid w:val="00450DBA"/>
    <w:rsid w:val="00451299"/>
    <w:rsid w:val="00451956"/>
    <w:rsid w:val="00451A01"/>
    <w:rsid w:val="00451E05"/>
    <w:rsid w:val="00452294"/>
    <w:rsid w:val="00452437"/>
    <w:rsid w:val="00452568"/>
    <w:rsid w:val="0045293D"/>
    <w:rsid w:val="00452A1D"/>
    <w:rsid w:val="00452A54"/>
    <w:rsid w:val="00453903"/>
    <w:rsid w:val="00453E65"/>
    <w:rsid w:val="004540F0"/>
    <w:rsid w:val="004543BE"/>
    <w:rsid w:val="004546BE"/>
    <w:rsid w:val="004547DD"/>
    <w:rsid w:val="004548A6"/>
    <w:rsid w:val="00454A8F"/>
    <w:rsid w:val="00454CA3"/>
    <w:rsid w:val="004553C6"/>
    <w:rsid w:val="004556FE"/>
    <w:rsid w:val="004558E4"/>
    <w:rsid w:val="00455994"/>
    <w:rsid w:val="00455C55"/>
    <w:rsid w:val="00456210"/>
    <w:rsid w:val="00456780"/>
    <w:rsid w:val="0045736D"/>
    <w:rsid w:val="0045794A"/>
    <w:rsid w:val="0045796F"/>
    <w:rsid w:val="00457E48"/>
    <w:rsid w:val="00457F08"/>
    <w:rsid w:val="00457F6F"/>
    <w:rsid w:val="004602AA"/>
    <w:rsid w:val="00460B70"/>
    <w:rsid w:val="00460E09"/>
    <w:rsid w:val="004612C3"/>
    <w:rsid w:val="0046187D"/>
    <w:rsid w:val="00461991"/>
    <w:rsid w:val="004620C7"/>
    <w:rsid w:val="0046221A"/>
    <w:rsid w:val="00462464"/>
    <w:rsid w:val="00462A63"/>
    <w:rsid w:val="00462AF0"/>
    <w:rsid w:val="00463AF8"/>
    <w:rsid w:val="00463BBC"/>
    <w:rsid w:val="00463E1E"/>
    <w:rsid w:val="0046472C"/>
    <w:rsid w:val="004648A5"/>
    <w:rsid w:val="00464A85"/>
    <w:rsid w:val="00464FE0"/>
    <w:rsid w:val="00465134"/>
    <w:rsid w:val="0046529F"/>
    <w:rsid w:val="004652B7"/>
    <w:rsid w:val="00465A2D"/>
    <w:rsid w:val="00465CBD"/>
    <w:rsid w:val="00466199"/>
    <w:rsid w:val="0046621E"/>
    <w:rsid w:val="004664F8"/>
    <w:rsid w:val="00466504"/>
    <w:rsid w:val="004669A1"/>
    <w:rsid w:val="00466CDD"/>
    <w:rsid w:val="0046714A"/>
    <w:rsid w:val="004674AD"/>
    <w:rsid w:val="00467742"/>
    <w:rsid w:val="00467DB2"/>
    <w:rsid w:val="00467DF6"/>
    <w:rsid w:val="00470069"/>
    <w:rsid w:val="00470926"/>
    <w:rsid w:val="004709BA"/>
    <w:rsid w:val="004713BE"/>
    <w:rsid w:val="004726B7"/>
    <w:rsid w:val="004726CE"/>
    <w:rsid w:val="00472E7C"/>
    <w:rsid w:val="00472F38"/>
    <w:rsid w:val="00473460"/>
    <w:rsid w:val="004735EC"/>
    <w:rsid w:val="004736C9"/>
    <w:rsid w:val="00473709"/>
    <w:rsid w:val="004738B1"/>
    <w:rsid w:val="00473982"/>
    <w:rsid w:val="00473ADA"/>
    <w:rsid w:val="0047410F"/>
    <w:rsid w:val="004744DC"/>
    <w:rsid w:val="004745F6"/>
    <w:rsid w:val="00474713"/>
    <w:rsid w:val="00474714"/>
    <w:rsid w:val="00474A0B"/>
    <w:rsid w:val="00474C5F"/>
    <w:rsid w:val="00474DDB"/>
    <w:rsid w:val="00474E91"/>
    <w:rsid w:val="00474F66"/>
    <w:rsid w:val="00475088"/>
    <w:rsid w:val="00475145"/>
    <w:rsid w:val="0047517F"/>
    <w:rsid w:val="00475624"/>
    <w:rsid w:val="00475670"/>
    <w:rsid w:val="00475687"/>
    <w:rsid w:val="00475A7E"/>
    <w:rsid w:val="0047603B"/>
    <w:rsid w:val="004769C3"/>
    <w:rsid w:val="00477263"/>
    <w:rsid w:val="0047727F"/>
    <w:rsid w:val="00477844"/>
    <w:rsid w:val="00477FE9"/>
    <w:rsid w:val="00480149"/>
    <w:rsid w:val="0048036E"/>
    <w:rsid w:val="00480AF1"/>
    <w:rsid w:val="00481819"/>
    <w:rsid w:val="00481855"/>
    <w:rsid w:val="004818F3"/>
    <w:rsid w:val="00481A08"/>
    <w:rsid w:val="0048263F"/>
    <w:rsid w:val="004826B5"/>
    <w:rsid w:val="00482C08"/>
    <w:rsid w:val="00482F3A"/>
    <w:rsid w:val="00482FD6"/>
    <w:rsid w:val="00483025"/>
    <w:rsid w:val="004830EC"/>
    <w:rsid w:val="004831B1"/>
    <w:rsid w:val="004831EF"/>
    <w:rsid w:val="004833F1"/>
    <w:rsid w:val="0048370C"/>
    <w:rsid w:val="00483CE2"/>
    <w:rsid w:val="00483D17"/>
    <w:rsid w:val="004841CC"/>
    <w:rsid w:val="004849D2"/>
    <w:rsid w:val="00484F7A"/>
    <w:rsid w:val="00485496"/>
    <w:rsid w:val="004854CC"/>
    <w:rsid w:val="00485775"/>
    <w:rsid w:val="00485C23"/>
    <w:rsid w:val="0048667B"/>
    <w:rsid w:val="00486789"/>
    <w:rsid w:val="00486F80"/>
    <w:rsid w:val="00486FE9"/>
    <w:rsid w:val="00487817"/>
    <w:rsid w:val="0048783D"/>
    <w:rsid w:val="004900DF"/>
    <w:rsid w:val="004902B5"/>
    <w:rsid w:val="004903C7"/>
    <w:rsid w:val="0049048D"/>
    <w:rsid w:val="00490510"/>
    <w:rsid w:val="004908FE"/>
    <w:rsid w:val="00490AEC"/>
    <w:rsid w:val="00490D09"/>
    <w:rsid w:val="00491BD0"/>
    <w:rsid w:val="00491CF6"/>
    <w:rsid w:val="00491D4E"/>
    <w:rsid w:val="00491F57"/>
    <w:rsid w:val="0049219A"/>
    <w:rsid w:val="004926ED"/>
    <w:rsid w:val="0049294B"/>
    <w:rsid w:val="00492F46"/>
    <w:rsid w:val="00493297"/>
    <w:rsid w:val="00493401"/>
    <w:rsid w:val="00493532"/>
    <w:rsid w:val="0049389F"/>
    <w:rsid w:val="00494329"/>
    <w:rsid w:val="00494330"/>
    <w:rsid w:val="00494580"/>
    <w:rsid w:val="00494766"/>
    <w:rsid w:val="0049484B"/>
    <w:rsid w:val="00494A64"/>
    <w:rsid w:val="00494B16"/>
    <w:rsid w:val="00494D37"/>
    <w:rsid w:val="004954FE"/>
    <w:rsid w:val="00495515"/>
    <w:rsid w:val="0049570C"/>
    <w:rsid w:val="00495D5E"/>
    <w:rsid w:val="00495E48"/>
    <w:rsid w:val="00495EE8"/>
    <w:rsid w:val="00496481"/>
    <w:rsid w:val="00497FAC"/>
    <w:rsid w:val="004A0789"/>
    <w:rsid w:val="004A0984"/>
    <w:rsid w:val="004A0BEE"/>
    <w:rsid w:val="004A0E3E"/>
    <w:rsid w:val="004A10F4"/>
    <w:rsid w:val="004A12A0"/>
    <w:rsid w:val="004A18C6"/>
    <w:rsid w:val="004A192C"/>
    <w:rsid w:val="004A19BF"/>
    <w:rsid w:val="004A1ECB"/>
    <w:rsid w:val="004A21E3"/>
    <w:rsid w:val="004A2220"/>
    <w:rsid w:val="004A25B5"/>
    <w:rsid w:val="004A3610"/>
    <w:rsid w:val="004A395E"/>
    <w:rsid w:val="004A3CBE"/>
    <w:rsid w:val="004A3CDF"/>
    <w:rsid w:val="004A3ECC"/>
    <w:rsid w:val="004A42A8"/>
    <w:rsid w:val="004A4666"/>
    <w:rsid w:val="004A497C"/>
    <w:rsid w:val="004A4B11"/>
    <w:rsid w:val="004A5727"/>
    <w:rsid w:val="004A5E24"/>
    <w:rsid w:val="004A6027"/>
    <w:rsid w:val="004A61D9"/>
    <w:rsid w:val="004A6593"/>
    <w:rsid w:val="004A6AB5"/>
    <w:rsid w:val="004A6F27"/>
    <w:rsid w:val="004A6F49"/>
    <w:rsid w:val="004A7033"/>
    <w:rsid w:val="004A7441"/>
    <w:rsid w:val="004A752F"/>
    <w:rsid w:val="004A7D4B"/>
    <w:rsid w:val="004A7DBF"/>
    <w:rsid w:val="004A7F36"/>
    <w:rsid w:val="004A7F3E"/>
    <w:rsid w:val="004B0132"/>
    <w:rsid w:val="004B045B"/>
    <w:rsid w:val="004B0722"/>
    <w:rsid w:val="004B0DDD"/>
    <w:rsid w:val="004B0E20"/>
    <w:rsid w:val="004B0FC5"/>
    <w:rsid w:val="004B11A5"/>
    <w:rsid w:val="004B141A"/>
    <w:rsid w:val="004B1519"/>
    <w:rsid w:val="004B1845"/>
    <w:rsid w:val="004B1F0E"/>
    <w:rsid w:val="004B229C"/>
    <w:rsid w:val="004B2366"/>
    <w:rsid w:val="004B26E7"/>
    <w:rsid w:val="004B2721"/>
    <w:rsid w:val="004B2D99"/>
    <w:rsid w:val="004B32E1"/>
    <w:rsid w:val="004B335F"/>
    <w:rsid w:val="004B352A"/>
    <w:rsid w:val="004B3A17"/>
    <w:rsid w:val="004B3D51"/>
    <w:rsid w:val="004B3D6E"/>
    <w:rsid w:val="004B3F0E"/>
    <w:rsid w:val="004B3FA8"/>
    <w:rsid w:val="004B40AB"/>
    <w:rsid w:val="004B417B"/>
    <w:rsid w:val="004B428A"/>
    <w:rsid w:val="004B43A4"/>
    <w:rsid w:val="004B4640"/>
    <w:rsid w:val="004B46F1"/>
    <w:rsid w:val="004B4765"/>
    <w:rsid w:val="004B4F74"/>
    <w:rsid w:val="004B5875"/>
    <w:rsid w:val="004B5C8D"/>
    <w:rsid w:val="004B60A3"/>
    <w:rsid w:val="004B6232"/>
    <w:rsid w:val="004B668D"/>
    <w:rsid w:val="004B6883"/>
    <w:rsid w:val="004B6E87"/>
    <w:rsid w:val="004B6F02"/>
    <w:rsid w:val="004B6F19"/>
    <w:rsid w:val="004B6F45"/>
    <w:rsid w:val="004B700C"/>
    <w:rsid w:val="004B733A"/>
    <w:rsid w:val="004B7485"/>
    <w:rsid w:val="004B76C2"/>
    <w:rsid w:val="004B772D"/>
    <w:rsid w:val="004B7C73"/>
    <w:rsid w:val="004B7F69"/>
    <w:rsid w:val="004C00BE"/>
    <w:rsid w:val="004C08A2"/>
    <w:rsid w:val="004C104C"/>
    <w:rsid w:val="004C14A6"/>
    <w:rsid w:val="004C15E9"/>
    <w:rsid w:val="004C1AB9"/>
    <w:rsid w:val="004C1C1A"/>
    <w:rsid w:val="004C206D"/>
    <w:rsid w:val="004C20EB"/>
    <w:rsid w:val="004C2263"/>
    <w:rsid w:val="004C23C4"/>
    <w:rsid w:val="004C2A2C"/>
    <w:rsid w:val="004C3117"/>
    <w:rsid w:val="004C313A"/>
    <w:rsid w:val="004C3A25"/>
    <w:rsid w:val="004C3BB4"/>
    <w:rsid w:val="004C4381"/>
    <w:rsid w:val="004C4A5D"/>
    <w:rsid w:val="004C5A70"/>
    <w:rsid w:val="004C5E2B"/>
    <w:rsid w:val="004C5F06"/>
    <w:rsid w:val="004C6049"/>
    <w:rsid w:val="004C6071"/>
    <w:rsid w:val="004C62AE"/>
    <w:rsid w:val="004C69F6"/>
    <w:rsid w:val="004C6B7E"/>
    <w:rsid w:val="004C6DD3"/>
    <w:rsid w:val="004C6E0D"/>
    <w:rsid w:val="004C7630"/>
    <w:rsid w:val="004C7837"/>
    <w:rsid w:val="004D02DE"/>
    <w:rsid w:val="004D085E"/>
    <w:rsid w:val="004D19B1"/>
    <w:rsid w:val="004D1A8C"/>
    <w:rsid w:val="004D1BD5"/>
    <w:rsid w:val="004D1BF1"/>
    <w:rsid w:val="004D1CDF"/>
    <w:rsid w:val="004D2328"/>
    <w:rsid w:val="004D24CD"/>
    <w:rsid w:val="004D287E"/>
    <w:rsid w:val="004D2B37"/>
    <w:rsid w:val="004D2DAF"/>
    <w:rsid w:val="004D2F50"/>
    <w:rsid w:val="004D2F97"/>
    <w:rsid w:val="004D346D"/>
    <w:rsid w:val="004D3484"/>
    <w:rsid w:val="004D3519"/>
    <w:rsid w:val="004D3CB4"/>
    <w:rsid w:val="004D4395"/>
    <w:rsid w:val="004D45CC"/>
    <w:rsid w:val="004D4FAB"/>
    <w:rsid w:val="004D52B4"/>
    <w:rsid w:val="004D52BF"/>
    <w:rsid w:val="004D555A"/>
    <w:rsid w:val="004D5708"/>
    <w:rsid w:val="004D5882"/>
    <w:rsid w:val="004D5A8C"/>
    <w:rsid w:val="004D5AA8"/>
    <w:rsid w:val="004D6029"/>
    <w:rsid w:val="004D6D3F"/>
    <w:rsid w:val="004D7494"/>
    <w:rsid w:val="004D7B5A"/>
    <w:rsid w:val="004E063D"/>
    <w:rsid w:val="004E0BB4"/>
    <w:rsid w:val="004E0BD3"/>
    <w:rsid w:val="004E0E8A"/>
    <w:rsid w:val="004E1432"/>
    <w:rsid w:val="004E1E68"/>
    <w:rsid w:val="004E1FBF"/>
    <w:rsid w:val="004E25AF"/>
    <w:rsid w:val="004E27FC"/>
    <w:rsid w:val="004E3628"/>
    <w:rsid w:val="004E36D4"/>
    <w:rsid w:val="004E4494"/>
    <w:rsid w:val="004E4A9A"/>
    <w:rsid w:val="004E522A"/>
    <w:rsid w:val="004E52BD"/>
    <w:rsid w:val="004E53F9"/>
    <w:rsid w:val="004E598D"/>
    <w:rsid w:val="004E5C06"/>
    <w:rsid w:val="004E5F4C"/>
    <w:rsid w:val="004E60D2"/>
    <w:rsid w:val="004E60F4"/>
    <w:rsid w:val="004E6179"/>
    <w:rsid w:val="004E61FB"/>
    <w:rsid w:val="004E663A"/>
    <w:rsid w:val="004E68E7"/>
    <w:rsid w:val="004E6C19"/>
    <w:rsid w:val="004E6DF8"/>
    <w:rsid w:val="004E7649"/>
    <w:rsid w:val="004E7714"/>
    <w:rsid w:val="004E7751"/>
    <w:rsid w:val="004E78B5"/>
    <w:rsid w:val="004E7B8F"/>
    <w:rsid w:val="004E7BC5"/>
    <w:rsid w:val="004F00AC"/>
    <w:rsid w:val="004F0137"/>
    <w:rsid w:val="004F03F3"/>
    <w:rsid w:val="004F0485"/>
    <w:rsid w:val="004F06F2"/>
    <w:rsid w:val="004F2078"/>
    <w:rsid w:val="004F22F2"/>
    <w:rsid w:val="004F2942"/>
    <w:rsid w:val="004F308F"/>
    <w:rsid w:val="004F310F"/>
    <w:rsid w:val="004F3282"/>
    <w:rsid w:val="004F3652"/>
    <w:rsid w:val="004F374B"/>
    <w:rsid w:val="004F37D8"/>
    <w:rsid w:val="004F3EAF"/>
    <w:rsid w:val="004F4636"/>
    <w:rsid w:val="004F4B7F"/>
    <w:rsid w:val="004F4DA4"/>
    <w:rsid w:val="004F4F67"/>
    <w:rsid w:val="004F4FFA"/>
    <w:rsid w:val="004F52B5"/>
    <w:rsid w:val="004F5412"/>
    <w:rsid w:val="004F575B"/>
    <w:rsid w:val="004F57E0"/>
    <w:rsid w:val="004F6C1C"/>
    <w:rsid w:val="004F6CD4"/>
    <w:rsid w:val="004F6CE6"/>
    <w:rsid w:val="004F6DC1"/>
    <w:rsid w:val="004F7A92"/>
    <w:rsid w:val="004F7F03"/>
    <w:rsid w:val="004F7F9A"/>
    <w:rsid w:val="005000CA"/>
    <w:rsid w:val="00500192"/>
    <w:rsid w:val="00500318"/>
    <w:rsid w:val="00500458"/>
    <w:rsid w:val="00500589"/>
    <w:rsid w:val="005008CD"/>
    <w:rsid w:val="00500A43"/>
    <w:rsid w:val="00500C6B"/>
    <w:rsid w:val="005010BD"/>
    <w:rsid w:val="005019B4"/>
    <w:rsid w:val="005019DB"/>
    <w:rsid w:val="00501E14"/>
    <w:rsid w:val="005021BD"/>
    <w:rsid w:val="00502314"/>
    <w:rsid w:val="005026DD"/>
    <w:rsid w:val="00502839"/>
    <w:rsid w:val="0050313D"/>
    <w:rsid w:val="0050349D"/>
    <w:rsid w:val="00503592"/>
    <w:rsid w:val="00503A1B"/>
    <w:rsid w:val="00503AA3"/>
    <w:rsid w:val="00503F8E"/>
    <w:rsid w:val="00503FB6"/>
    <w:rsid w:val="00504037"/>
    <w:rsid w:val="005040D3"/>
    <w:rsid w:val="00504364"/>
    <w:rsid w:val="00504664"/>
    <w:rsid w:val="0050475F"/>
    <w:rsid w:val="005047D7"/>
    <w:rsid w:val="00504AF5"/>
    <w:rsid w:val="00504EEE"/>
    <w:rsid w:val="005051A4"/>
    <w:rsid w:val="005058B5"/>
    <w:rsid w:val="005059A7"/>
    <w:rsid w:val="00505A9A"/>
    <w:rsid w:val="00505B5C"/>
    <w:rsid w:val="00505CD9"/>
    <w:rsid w:val="005067E5"/>
    <w:rsid w:val="005069E5"/>
    <w:rsid w:val="00506D6E"/>
    <w:rsid w:val="0050711A"/>
    <w:rsid w:val="005074FD"/>
    <w:rsid w:val="00507966"/>
    <w:rsid w:val="00507A21"/>
    <w:rsid w:val="00507ECF"/>
    <w:rsid w:val="00510729"/>
    <w:rsid w:val="00511009"/>
    <w:rsid w:val="0051132A"/>
    <w:rsid w:val="00511349"/>
    <w:rsid w:val="00511859"/>
    <w:rsid w:val="0051273F"/>
    <w:rsid w:val="00512A5A"/>
    <w:rsid w:val="00512AAF"/>
    <w:rsid w:val="00512D92"/>
    <w:rsid w:val="00513013"/>
    <w:rsid w:val="0051306A"/>
    <w:rsid w:val="00513214"/>
    <w:rsid w:val="00513886"/>
    <w:rsid w:val="00513B6A"/>
    <w:rsid w:val="00513D22"/>
    <w:rsid w:val="00513D2A"/>
    <w:rsid w:val="00513F07"/>
    <w:rsid w:val="00513FCF"/>
    <w:rsid w:val="00514861"/>
    <w:rsid w:val="00514900"/>
    <w:rsid w:val="00514F0B"/>
    <w:rsid w:val="005153BB"/>
    <w:rsid w:val="005153C9"/>
    <w:rsid w:val="005155BF"/>
    <w:rsid w:val="0051584C"/>
    <w:rsid w:val="0051603C"/>
    <w:rsid w:val="0051651B"/>
    <w:rsid w:val="00516AC3"/>
    <w:rsid w:val="00516B48"/>
    <w:rsid w:val="00516B57"/>
    <w:rsid w:val="00516BAA"/>
    <w:rsid w:val="00516BE0"/>
    <w:rsid w:val="00516C09"/>
    <w:rsid w:val="00516E5B"/>
    <w:rsid w:val="00517431"/>
    <w:rsid w:val="005175A0"/>
    <w:rsid w:val="00517E50"/>
    <w:rsid w:val="0052020C"/>
    <w:rsid w:val="00520485"/>
    <w:rsid w:val="005204AC"/>
    <w:rsid w:val="00520511"/>
    <w:rsid w:val="0052087B"/>
    <w:rsid w:val="00520C20"/>
    <w:rsid w:val="005212A2"/>
    <w:rsid w:val="005215A0"/>
    <w:rsid w:val="005219CB"/>
    <w:rsid w:val="00521AEA"/>
    <w:rsid w:val="00521CAF"/>
    <w:rsid w:val="0052252B"/>
    <w:rsid w:val="0052256A"/>
    <w:rsid w:val="00522D92"/>
    <w:rsid w:val="005234B7"/>
    <w:rsid w:val="00524275"/>
    <w:rsid w:val="0052436B"/>
    <w:rsid w:val="005244FC"/>
    <w:rsid w:val="00524743"/>
    <w:rsid w:val="00524A49"/>
    <w:rsid w:val="00524AB7"/>
    <w:rsid w:val="0052522B"/>
    <w:rsid w:val="005253E2"/>
    <w:rsid w:val="005257FF"/>
    <w:rsid w:val="00526085"/>
    <w:rsid w:val="00526C32"/>
    <w:rsid w:val="00526CA4"/>
    <w:rsid w:val="00527417"/>
    <w:rsid w:val="00527875"/>
    <w:rsid w:val="00530153"/>
    <w:rsid w:val="005305D4"/>
    <w:rsid w:val="00530B2E"/>
    <w:rsid w:val="00531510"/>
    <w:rsid w:val="00531539"/>
    <w:rsid w:val="00531BE4"/>
    <w:rsid w:val="00532004"/>
    <w:rsid w:val="00532364"/>
    <w:rsid w:val="005327B9"/>
    <w:rsid w:val="00532D87"/>
    <w:rsid w:val="00533DA3"/>
    <w:rsid w:val="00533E61"/>
    <w:rsid w:val="0053440D"/>
    <w:rsid w:val="00534453"/>
    <w:rsid w:val="005353F0"/>
    <w:rsid w:val="00535A55"/>
    <w:rsid w:val="00535B40"/>
    <w:rsid w:val="0053671B"/>
    <w:rsid w:val="00536878"/>
    <w:rsid w:val="00536AD2"/>
    <w:rsid w:val="00536AF7"/>
    <w:rsid w:val="00536B92"/>
    <w:rsid w:val="0053703D"/>
    <w:rsid w:val="005371E5"/>
    <w:rsid w:val="00537232"/>
    <w:rsid w:val="00537712"/>
    <w:rsid w:val="0053773E"/>
    <w:rsid w:val="00537910"/>
    <w:rsid w:val="00540703"/>
    <w:rsid w:val="00540929"/>
    <w:rsid w:val="00540983"/>
    <w:rsid w:val="00540A8B"/>
    <w:rsid w:val="00540C99"/>
    <w:rsid w:val="00540F28"/>
    <w:rsid w:val="00541385"/>
    <w:rsid w:val="00541640"/>
    <w:rsid w:val="005416D0"/>
    <w:rsid w:val="00541973"/>
    <w:rsid w:val="00542301"/>
    <w:rsid w:val="005423F5"/>
    <w:rsid w:val="0054259E"/>
    <w:rsid w:val="00542A09"/>
    <w:rsid w:val="00543535"/>
    <w:rsid w:val="005439D6"/>
    <w:rsid w:val="00543D76"/>
    <w:rsid w:val="00544143"/>
    <w:rsid w:val="00544D97"/>
    <w:rsid w:val="00545012"/>
    <w:rsid w:val="005465C0"/>
    <w:rsid w:val="00546933"/>
    <w:rsid w:val="00546986"/>
    <w:rsid w:val="00547433"/>
    <w:rsid w:val="005476BD"/>
    <w:rsid w:val="005478DC"/>
    <w:rsid w:val="00547998"/>
    <w:rsid w:val="00547C61"/>
    <w:rsid w:val="00550005"/>
    <w:rsid w:val="0055012B"/>
    <w:rsid w:val="0055034B"/>
    <w:rsid w:val="00551203"/>
    <w:rsid w:val="0055144A"/>
    <w:rsid w:val="005515AC"/>
    <w:rsid w:val="005516A4"/>
    <w:rsid w:val="00551761"/>
    <w:rsid w:val="005527EA"/>
    <w:rsid w:val="0055295C"/>
    <w:rsid w:val="00552F3A"/>
    <w:rsid w:val="005535AA"/>
    <w:rsid w:val="005535CA"/>
    <w:rsid w:val="005542F9"/>
    <w:rsid w:val="00554A12"/>
    <w:rsid w:val="00554D69"/>
    <w:rsid w:val="00555699"/>
    <w:rsid w:val="00555E1C"/>
    <w:rsid w:val="00555E6A"/>
    <w:rsid w:val="00556468"/>
    <w:rsid w:val="005568FF"/>
    <w:rsid w:val="00556CDC"/>
    <w:rsid w:val="00556D96"/>
    <w:rsid w:val="0055769D"/>
    <w:rsid w:val="00560199"/>
    <w:rsid w:val="00560B95"/>
    <w:rsid w:val="00561337"/>
    <w:rsid w:val="005615E7"/>
    <w:rsid w:val="00561B2B"/>
    <w:rsid w:val="00561C3A"/>
    <w:rsid w:val="005627D8"/>
    <w:rsid w:val="00563040"/>
    <w:rsid w:val="0056310A"/>
    <w:rsid w:val="00563471"/>
    <w:rsid w:val="00563577"/>
    <w:rsid w:val="00563779"/>
    <w:rsid w:val="00563AA1"/>
    <w:rsid w:val="00563C7C"/>
    <w:rsid w:val="005640B7"/>
    <w:rsid w:val="005641FC"/>
    <w:rsid w:val="00564A3A"/>
    <w:rsid w:val="00564AA6"/>
    <w:rsid w:val="00565168"/>
    <w:rsid w:val="00565462"/>
    <w:rsid w:val="00565854"/>
    <w:rsid w:val="00565AF5"/>
    <w:rsid w:val="00565DD8"/>
    <w:rsid w:val="00566460"/>
    <w:rsid w:val="005664B7"/>
    <w:rsid w:val="0056671D"/>
    <w:rsid w:val="00566C6B"/>
    <w:rsid w:val="00566DB7"/>
    <w:rsid w:val="00566E04"/>
    <w:rsid w:val="00566E07"/>
    <w:rsid w:val="00566EED"/>
    <w:rsid w:val="00567529"/>
    <w:rsid w:val="00567D7E"/>
    <w:rsid w:val="005702C7"/>
    <w:rsid w:val="00570893"/>
    <w:rsid w:val="00570A9D"/>
    <w:rsid w:val="00570C9A"/>
    <w:rsid w:val="0057113C"/>
    <w:rsid w:val="0057191E"/>
    <w:rsid w:val="0057197F"/>
    <w:rsid w:val="005719BC"/>
    <w:rsid w:val="00571EA5"/>
    <w:rsid w:val="00572133"/>
    <w:rsid w:val="005724BE"/>
    <w:rsid w:val="00572F4C"/>
    <w:rsid w:val="005734B2"/>
    <w:rsid w:val="00573AA7"/>
    <w:rsid w:val="00573BD1"/>
    <w:rsid w:val="00573E71"/>
    <w:rsid w:val="0057458D"/>
    <w:rsid w:val="0057474C"/>
    <w:rsid w:val="0057498E"/>
    <w:rsid w:val="00574F1B"/>
    <w:rsid w:val="00575020"/>
    <w:rsid w:val="005752C5"/>
    <w:rsid w:val="00575350"/>
    <w:rsid w:val="0057543A"/>
    <w:rsid w:val="00575663"/>
    <w:rsid w:val="00575C54"/>
    <w:rsid w:val="00575EEC"/>
    <w:rsid w:val="0057640D"/>
    <w:rsid w:val="00576A43"/>
    <w:rsid w:val="00576E38"/>
    <w:rsid w:val="00576E3F"/>
    <w:rsid w:val="00577A6A"/>
    <w:rsid w:val="00580388"/>
    <w:rsid w:val="005806D3"/>
    <w:rsid w:val="005808C1"/>
    <w:rsid w:val="00580A62"/>
    <w:rsid w:val="00580F4E"/>
    <w:rsid w:val="00581033"/>
    <w:rsid w:val="00581037"/>
    <w:rsid w:val="00581043"/>
    <w:rsid w:val="00581807"/>
    <w:rsid w:val="00581901"/>
    <w:rsid w:val="00581BB7"/>
    <w:rsid w:val="00582406"/>
    <w:rsid w:val="005828C5"/>
    <w:rsid w:val="005828CA"/>
    <w:rsid w:val="00582B69"/>
    <w:rsid w:val="00582EAD"/>
    <w:rsid w:val="00583034"/>
    <w:rsid w:val="0058379D"/>
    <w:rsid w:val="005838AD"/>
    <w:rsid w:val="00583B4D"/>
    <w:rsid w:val="00583D9B"/>
    <w:rsid w:val="00584219"/>
    <w:rsid w:val="005845AF"/>
    <w:rsid w:val="005845E6"/>
    <w:rsid w:val="0058460E"/>
    <w:rsid w:val="00584ED3"/>
    <w:rsid w:val="005854E5"/>
    <w:rsid w:val="00585734"/>
    <w:rsid w:val="0058591C"/>
    <w:rsid w:val="00585CFB"/>
    <w:rsid w:val="00585D6E"/>
    <w:rsid w:val="00585DC6"/>
    <w:rsid w:val="00585ED8"/>
    <w:rsid w:val="00585FE4"/>
    <w:rsid w:val="00586183"/>
    <w:rsid w:val="0058654B"/>
    <w:rsid w:val="00586C1C"/>
    <w:rsid w:val="00586EC0"/>
    <w:rsid w:val="0058705F"/>
    <w:rsid w:val="00587167"/>
    <w:rsid w:val="005875A3"/>
    <w:rsid w:val="0058773C"/>
    <w:rsid w:val="0058786F"/>
    <w:rsid w:val="00590A64"/>
    <w:rsid w:val="00590CE5"/>
    <w:rsid w:val="0059143C"/>
    <w:rsid w:val="005918EC"/>
    <w:rsid w:val="00591DF7"/>
    <w:rsid w:val="0059205E"/>
    <w:rsid w:val="005929B3"/>
    <w:rsid w:val="00592B1B"/>
    <w:rsid w:val="00592BDA"/>
    <w:rsid w:val="00592C9B"/>
    <w:rsid w:val="00592CD2"/>
    <w:rsid w:val="00592D23"/>
    <w:rsid w:val="005931D2"/>
    <w:rsid w:val="00593334"/>
    <w:rsid w:val="0059378B"/>
    <w:rsid w:val="00593814"/>
    <w:rsid w:val="00593952"/>
    <w:rsid w:val="00593DC6"/>
    <w:rsid w:val="00593EF8"/>
    <w:rsid w:val="005952D3"/>
    <w:rsid w:val="005952DF"/>
    <w:rsid w:val="00595375"/>
    <w:rsid w:val="00595514"/>
    <w:rsid w:val="0059559A"/>
    <w:rsid w:val="00595DB4"/>
    <w:rsid w:val="005962CA"/>
    <w:rsid w:val="0059663C"/>
    <w:rsid w:val="00596FEE"/>
    <w:rsid w:val="00596FF9"/>
    <w:rsid w:val="005978C0"/>
    <w:rsid w:val="00597BD7"/>
    <w:rsid w:val="005A0196"/>
    <w:rsid w:val="005A02B7"/>
    <w:rsid w:val="005A047A"/>
    <w:rsid w:val="005A0713"/>
    <w:rsid w:val="005A09FD"/>
    <w:rsid w:val="005A0A0D"/>
    <w:rsid w:val="005A1021"/>
    <w:rsid w:val="005A1A5A"/>
    <w:rsid w:val="005A1C45"/>
    <w:rsid w:val="005A1F19"/>
    <w:rsid w:val="005A2289"/>
    <w:rsid w:val="005A2716"/>
    <w:rsid w:val="005A277E"/>
    <w:rsid w:val="005A291B"/>
    <w:rsid w:val="005A2A7A"/>
    <w:rsid w:val="005A2B15"/>
    <w:rsid w:val="005A2CFF"/>
    <w:rsid w:val="005A3218"/>
    <w:rsid w:val="005A3A4E"/>
    <w:rsid w:val="005A3B3E"/>
    <w:rsid w:val="005A3DBD"/>
    <w:rsid w:val="005A3EAB"/>
    <w:rsid w:val="005A43C4"/>
    <w:rsid w:val="005A46E2"/>
    <w:rsid w:val="005A4966"/>
    <w:rsid w:val="005A4FB8"/>
    <w:rsid w:val="005A580B"/>
    <w:rsid w:val="005A5EAE"/>
    <w:rsid w:val="005A6074"/>
    <w:rsid w:val="005A62F9"/>
    <w:rsid w:val="005A63A8"/>
    <w:rsid w:val="005A6AB7"/>
    <w:rsid w:val="005A6B4B"/>
    <w:rsid w:val="005A74AC"/>
    <w:rsid w:val="005A799E"/>
    <w:rsid w:val="005A7BE7"/>
    <w:rsid w:val="005B040B"/>
    <w:rsid w:val="005B07F8"/>
    <w:rsid w:val="005B159F"/>
    <w:rsid w:val="005B1749"/>
    <w:rsid w:val="005B1992"/>
    <w:rsid w:val="005B19AB"/>
    <w:rsid w:val="005B1ABC"/>
    <w:rsid w:val="005B1D5F"/>
    <w:rsid w:val="005B1E85"/>
    <w:rsid w:val="005B1F37"/>
    <w:rsid w:val="005B1FB7"/>
    <w:rsid w:val="005B212A"/>
    <w:rsid w:val="005B21C3"/>
    <w:rsid w:val="005B240C"/>
    <w:rsid w:val="005B2C29"/>
    <w:rsid w:val="005B2ECD"/>
    <w:rsid w:val="005B3819"/>
    <w:rsid w:val="005B42E3"/>
    <w:rsid w:val="005B47B1"/>
    <w:rsid w:val="005B538F"/>
    <w:rsid w:val="005B542A"/>
    <w:rsid w:val="005B56A8"/>
    <w:rsid w:val="005B56E9"/>
    <w:rsid w:val="005B5B33"/>
    <w:rsid w:val="005B5EA5"/>
    <w:rsid w:val="005B658E"/>
    <w:rsid w:val="005B66E7"/>
    <w:rsid w:val="005B6854"/>
    <w:rsid w:val="005B68B7"/>
    <w:rsid w:val="005B6B04"/>
    <w:rsid w:val="005B6B22"/>
    <w:rsid w:val="005B6E4E"/>
    <w:rsid w:val="005B71E3"/>
    <w:rsid w:val="005B7287"/>
    <w:rsid w:val="005B7667"/>
    <w:rsid w:val="005B7B1A"/>
    <w:rsid w:val="005B7B64"/>
    <w:rsid w:val="005C084D"/>
    <w:rsid w:val="005C0DAF"/>
    <w:rsid w:val="005C0FF7"/>
    <w:rsid w:val="005C13F0"/>
    <w:rsid w:val="005C1E38"/>
    <w:rsid w:val="005C1E85"/>
    <w:rsid w:val="005C26E2"/>
    <w:rsid w:val="005C2CD3"/>
    <w:rsid w:val="005C2E04"/>
    <w:rsid w:val="005C3084"/>
    <w:rsid w:val="005C3386"/>
    <w:rsid w:val="005C370E"/>
    <w:rsid w:val="005C3A16"/>
    <w:rsid w:val="005C3EEB"/>
    <w:rsid w:val="005C3EF5"/>
    <w:rsid w:val="005C3F9D"/>
    <w:rsid w:val="005C424B"/>
    <w:rsid w:val="005C437A"/>
    <w:rsid w:val="005C43D5"/>
    <w:rsid w:val="005C4686"/>
    <w:rsid w:val="005C46A4"/>
    <w:rsid w:val="005C4988"/>
    <w:rsid w:val="005C542F"/>
    <w:rsid w:val="005C56EB"/>
    <w:rsid w:val="005C596F"/>
    <w:rsid w:val="005C6231"/>
    <w:rsid w:val="005C62BC"/>
    <w:rsid w:val="005C639B"/>
    <w:rsid w:val="005C63EA"/>
    <w:rsid w:val="005C660B"/>
    <w:rsid w:val="005C6670"/>
    <w:rsid w:val="005C66D0"/>
    <w:rsid w:val="005C6CB1"/>
    <w:rsid w:val="005C6F05"/>
    <w:rsid w:val="005C7334"/>
    <w:rsid w:val="005D0D40"/>
    <w:rsid w:val="005D1297"/>
    <w:rsid w:val="005D12CC"/>
    <w:rsid w:val="005D1C18"/>
    <w:rsid w:val="005D21B8"/>
    <w:rsid w:val="005D2700"/>
    <w:rsid w:val="005D2E74"/>
    <w:rsid w:val="005D3322"/>
    <w:rsid w:val="005D35DA"/>
    <w:rsid w:val="005D36C1"/>
    <w:rsid w:val="005D3966"/>
    <w:rsid w:val="005D3BC1"/>
    <w:rsid w:val="005D3BC3"/>
    <w:rsid w:val="005D3C93"/>
    <w:rsid w:val="005D3D8C"/>
    <w:rsid w:val="005D3E04"/>
    <w:rsid w:val="005D44D5"/>
    <w:rsid w:val="005D4B96"/>
    <w:rsid w:val="005D4BF4"/>
    <w:rsid w:val="005D4C02"/>
    <w:rsid w:val="005D5115"/>
    <w:rsid w:val="005D5588"/>
    <w:rsid w:val="005D5B9B"/>
    <w:rsid w:val="005D6218"/>
    <w:rsid w:val="005D71D0"/>
    <w:rsid w:val="005D7C2C"/>
    <w:rsid w:val="005E0C86"/>
    <w:rsid w:val="005E0F0B"/>
    <w:rsid w:val="005E0FF0"/>
    <w:rsid w:val="005E10C4"/>
    <w:rsid w:val="005E16CF"/>
    <w:rsid w:val="005E188C"/>
    <w:rsid w:val="005E1903"/>
    <w:rsid w:val="005E1A2A"/>
    <w:rsid w:val="005E1DA2"/>
    <w:rsid w:val="005E203F"/>
    <w:rsid w:val="005E20B5"/>
    <w:rsid w:val="005E2173"/>
    <w:rsid w:val="005E2460"/>
    <w:rsid w:val="005E24E5"/>
    <w:rsid w:val="005E285C"/>
    <w:rsid w:val="005E2A6E"/>
    <w:rsid w:val="005E2AA8"/>
    <w:rsid w:val="005E304F"/>
    <w:rsid w:val="005E3188"/>
    <w:rsid w:val="005E3D4E"/>
    <w:rsid w:val="005E412A"/>
    <w:rsid w:val="005E43CB"/>
    <w:rsid w:val="005E46F8"/>
    <w:rsid w:val="005E61F5"/>
    <w:rsid w:val="005E625E"/>
    <w:rsid w:val="005E6534"/>
    <w:rsid w:val="005E69D4"/>
    <w:rsid w:val="005E72F4"/>
    <w:rsid w:val="005E77ED"/>
    <w:rsid w:val="005E78A3"/>
    <w:rsid w:val="005E7A25"/>
    <w:rsid w:val="005F0030"/>
    <w:rsid w:val="005F04BD"/>
    <w:rsid w:val="005F04E4"/>
    <w:rsid w:val="005F0649"/>
    <w:rsid w:val="005F0991"/>
    <w:rsid w:val="005F0A3F"/>
    <w:rsid w:val="005F0B60"/>
    <w:rsid w:val="005F1263"/>
    <w:rsid w:val="005F1675"/>
    <w:rsid w:val="005F1815"/>
    <w:rsid w:val="005F1BEA"/>
    <w:rsid w:val="005F1C89"/>
    <w:rsid w:val="005F228F"/>
    <w:rsid w:val="005F242A"/>
    <w:rsid w:val="005F24D3"/>
    <w:rsid w:val="005F28F9"/>
    <w:rsid w:val="005F2CDD"/>
    <w:rsid w:val="005F2FD2"/>
    <w:rsid w:val="005F30C1"/>
    <w:rsid w:val="005F37EF"/>
    <w:rsid w:val="005F38C8"/>
    <w:rsid w:val="005F3BFD"/>
    <w:rsid w:val="005F4284"/>
    <w:rsid w:val="005F437E"/>
    <w:rsid w:val="005F455E"/>
    <w:rsid w:val="005F4A5C"/>
    <w:rsid w:val="005F4F76"/>
    <w:rsid w:val="005F4FE9"/>
    <w:rsid w:val="005F545F"/>
    <w:rsid w:val="005F5D78"/>
    <w:rsid w:val="005F61C7"/>
    <w:rsid w:val="005F62F2"/>
    <w:rsid w:val="005F66DC"/>
    <w:rsid w:val="005F672A"/>
    <w:rsid w:val="005F6924"/>
    <w:rsid w:val="005F6BA2"/>
    <w:rsid w:val="005F73A3"/>
    <w:rsid w:val="005F73D5"/>
    <w:rsid w:val="005F7634"/>
    <w:rsid w:val="005F7760"/>
    <w:rsid w:val="005F7FBB"/>
    <w:rsid w:val="0060001D"/>
    <w:rsid w:val="0060004E"/>
    <w:rsid w:val="006007EC"/>
    <w:rsid w:val="0060081E"/>
    <w:rsid w:val="006008BD"/>
    <w:rsid w:val="00600A13"/>
    <w:rsid w:val="00600A36"/>
    <w:rsid w:val="00600E41"/>
    <w:rsid w:val="00600F0D"/>
    <w:rsid w:val="00601890"/>
    <w:rsid w:val="00601A3F"/>
    <w:rsid w:val="00601B04"/>
    <w:rsid w:val="0060242E"/>
    <w:rsid w:val="006026E0"/>
    <w:rsid w:val="006039AA"/>
    <w:rsid w:val="006039BA"/>
    <w:rsid w:val="006039DD"/>
    <w:rsid w:val="00603CE8"/>
    <w:rsid w:val="00603F52"/>
    <w:rsid w:val="0060450C"/>
    <w:rsid w:val="00604B4C"/>
    <w:rsid w:val="00604D12"/>
    <w:rsid w:val="00604F22"/>
    <w:rsid w:val="006055FF"/>
    <w:rsid w:val="006059DA"/>
    <w:rsid w:val="00605ECF"/>
    <w:rsid w:val="00606067"/>
    <w:rsid w:val="0060670F"/>
    <w:rsid w:val="00606864"/>
    <w:rsid w:val="00606E7D"/>
    <w:rsid w:val="00606F9A"/>
    <w:rsid w:val="00607178"/>
    <w:rsid w:val="00607B66"/>
    <w:rsid w:val="00607CFE"/>
    <w:rsid w:val="00607DAC"/>
    <w:rsid w:val="00610636"/>
    <w:rsid w:val="00610646"/>
    <w:rsid w:val="00610E03"/>
    <w:rsid w:val="00610EC7"/>
    <w:rsid w:val="00611193"/>
    <w:rsid w:val="006114F7"/>
    <w:rsid w:val="0061169F"/>
    <w:rsid w:val="006119CA"/>
    <w:rsid w:val="00611CD7"/>
    <w:rsid w:val="00611D35"/>
    <w:rsid w:val="00611FB4"/>
    <w:rsid w:val="00612011"/>
    <w:rsid w:val="00612169"/>
    <w:rsid w:val="00612791"/>
    <w:rsid w:val="0061347C"/>
    <w:rsid w:val="006135E3"/>
    <w:rsid w:val="0061394B"/>
    <w:rsid w:val="00613F4D"/>
    <w:rsid w:val="00614188"/>
    <w:rsid w:val="006142DD"/>
    <w:rsid w:val="0061431D"/>
    <w:rsid w:val="006155C3"/>
    <w:rsid w:val="006159AB"/>
    <w:rsid w:val="00615D11"/>
    <w:rsid w:val="006163BB"/>
    <w:rsid w:val="00616561"/>
    <w:rsid w:val="00616D97"/>
    <w:rsid w:val="006177D0"/>
    <w:rsid w:val="00617A35"/>
    <w:rsid w:val="00617AEF"/>
    <w:rsid w:val="00617CFB"/>
    <w:rsid w:val="006203F0"/>
    <w:rsid w:val="00620B5C"/>
    <w:rsid w:val="00620E1B"/>
    <w:rsid w:val="00620F20"/>
    <w:rsid w:val="006217C4"/>
    <w:rsid w:val="00621E6D"/>
    <w:rsid w:val="00622263"/>
    <w:rsid w:val="006222E3"/>
    <w:rsid w:val="00622747"/>
    <w:rsid w:val="0062295E"/>
    <w:rsid w:val="00622A6A"/>
    <w:rsid w:val="00622C6D"/>
    <w:rsid w:val="00622CE8"/>
    <w:rsid w:val="00622F21"/>
    <w:rsid w:val="00622F6F"/>
    <w:rsid w:val="00623492"/>
    <w:rsid w:val="00623851"/>
    <w:rsid w:val="00623A50"/>
    <w:rsid w:val="00623BA8"/>
    <w:rsid w:val="006240B6"/>
    <w:rsid w:val="0062418E"/>
    <w:rsid w:val="00624217"/>
    <w:rsid w:val="00624567"/>
    <w:rsid w:val="00624657"/>
    <w:rsid w:val="00625F5E"/>
    <w:rsid w:val="00625FA9"/>
    <w:rsid w:val="00626681"/>
    <w:rsid w:val="0062674A"/>
    <w:rsid w:val="00626A54"/>
    <w:rsid w:val="00626FFB"/>
    <w:rsid w:val="00627204"/>
    <w:rsid w:val="00627220"/>
    <w:rsid w:val="00627312"/>
    <w:rsid w:val="00627729"/>
    <w:rsid w:val="0062774D"/>
    <w:rsid w:val="006305A8"/>
    <w:rsid w:val="00630726"/>
    <w:rsid w:val="00630A96"/>
    <w:rsid w:val="006318FD"/>
    <w:rsid w:val="00631CE7"/>
    <w:rsid w:val="00632211"/>
    <w:rsid w:val="00632925"/>
    <w:rsid w:val="00632B4D"/>
    <w:rsid w:val="00632E87"/>
    <w:rsid w:val="00632F20"/>
    <w:rsid w:val="00632F36"/>
    <w:rsid w:val="006332F7"/>
    <w:rsid w:val="006334D3"/>
    <w:rsid w:val="00633828"/>
    <w:rsid w:val="0063441A"/>
    <w:rsid w:val="006344FA"/>
    <w:rsid w:val="00635742"/>
    <w:rsid w:val="00635A49"/>
    <w:rsid w:val="00635CBB"/>
    <w:rsid w:val="00635FB5"/>
    <w:rsid w:val="00636043"/>
    <w:rsid w:val="006364F7"/>
    <w:rsid w:val="006369E9"/>
    <w:rsid w:val="00636BED"/>
    <w:rsid w:val="00636F11"/>
    <w:rsid w:val="00637609"/>
    <w:rsid w:val="00637BBF"/>
    <w:rsid w:val="00637E93"/>
    <w:rsid w:val="006400CF"/>
    <w:rsid w:val="00640B59"/>
    <w:rsid w:val="0064109B"/>
    <w:rsid w:val="00641511"/>
    <w:rsid w:val="0064191E"/>
    <w:rsid w:val="006419C0"/>
    <w:rsid w:val="00641C00"/>
    <w:rsid w:val="00641C88"/>
    <w:rsid w:val="00641D52"/>
    <w:rsid w:val="00641ED0"/>
    <w:rsid w:val="00642076"/>
    <w:rsid w:val="00642811"/>
    <w:rsid w:val="00642E8E"/>
    <w:rsid w:val="006442B7"/>
    <w:rsid w:val="006443E1"/>
    <w:rsid w:val="006445AD"/>
    <w:rsid w:val="006448F4"/>
    <w:rsid w:val="006451D0"/>
    <w:rsid w:val="006452F5"/>
    <w:rsid w:val="00645D8C"/>
    <w:rsid w:val="00646061"/>
    <w:rsid w:val="006463C3"/>
    <w:rsid w:val="006468E1"/>
    <w:rsid w:val="00646DF7"/>
    <w:rsid w:val="00647241"/>
    <w:rsid w:val="00647410"/>
    <w:rsid w:val="0064766D"/>
    <w:rsid w:val="00647958"/>
    <w:rsid w:val="00650308"/>
    <w:rsid w:val="006505A6"/>
    <w:rsid w:val="006506B9"/>
    <w:rsid w:val="00650C5A"/>
    <w:rsid w:val="00650CDB"/>
    <w:rsid w:val="00650DAA"/>
    <w:rsid w:val="00650F8A"/>
    <w:rsid w:val="0065151A"/>
    <w:rsid w:val="00651C7F"/>
    <w:rsid w:val="00651D5F"/>
    <w:rsid w:val="00651FE4"/>
    <w:rsid w:val="0065281D"/>
    <w:rsid w:val="00652A81"/>
    <w:rsid w:val="006531AA"/>
    <w:rsid w:val="00653763"/>
    <w:rsid w:val="006538E7"/>
    <w:rsid w:val="00653B1B"/>
    <w:rsid w:val="00653B99"/>
    <w:rsid w:val="0065408C"/>
    <w:rsid w:val="006542F6"/>
    <w:rsid w:val="00654620"/>
    <w:rsid w:val="006549C0"/>
    <w:rsid w:val="0065574D"/>
    <w:rsid w:val="00655E96"/>
    <w:rsid w:val="006568DC"/>
    <w:rsid w:val="006575A7"/>
    <w:rsid w:val="00657E03"/>
    <w:rsid w:val="00657E9B"/>
    <w:rsid w:val="00657F69"/>
    <w:rsid w:val="0066034F"/>
    <w:rsid w:val="0066072A"/>
    <w:rsid w:val="006608BC"/>
    <w:rsid w:val="00660A56"/>
    <w:rsid w:val="00660C2D"/>
    <w:rsid w:val="006610EF"/>
    <w:rsid w:val="0066174B"/>
    <w:rsid w:val="006620F9"/>
    <w:rsid w:val="006622BB"/>
    <w:rsid w:val="0066236C"/>
    <w:rsid w:val="00662B04"/>
    <w:rsid w:val="00662B32"/>
    <w:rsid w:val="00662CF9"/>
    <w:rsid w:val="0066320B"/>
    <w:rsid w:val="00663226"/>
    <w:rsid w:val="006634B8"/>
    <w:rsid w:val="00663D4E"/>
    <w:rsid w:val="00663E2C"/>
    <w:rsid w:val="00663FD4"/>
    <w:rsid w:val="00664075"/>
    <w:rsid w:val="006650A7"/>
    <w:rsid w:val="0066570D"/>
    <w:rsid w:val="006657CA"/>
    <w:rsid w:val="006658F8"/>
    <w:rsid w:val="00665B44"/>
    <w:rsid w:val="00665C8E"/>
    <w:rsid w:val="00665EFC"/>
    <w:rsid w:val="00666162"/>
    <w:rsid w:val="006662CC"/>
    <w:rsid w:val="00666B52"/>
    <w:rsid w:val="00667016"/>
    <w:rsid w:val="00667458"/>
    <w:rsid w:val="00667B1D"/>
    <w:rsid w:val="00667E68"/>
    <w:rsid w:val="00670115"/>
    <w:rsid w:val="00670D17"/>
    <w:rsid w:val="00670EBB"/>
    <w:rsid w:val="0067129B"/>
    <w:rsid w:val="00671B40"/>
    <w:rsid w:val="00671B65"/>
    <w:rsid w:val="00671E01"/>
    <w:rsid w:val="00671EA4"/>
    <w:rsid w:val="00671F25"/>
    <w:rsid w:val="00672A2C"/>
    <w:rsid w:val="00672F1B"/>
    <w:rsid w:val="006730D3"/>
    <w:rsid w:val="00673285"/>
    <w:rsid w:val="006736FE"/>
    <w:rsid w:val="006738E0"/>
    <w:rsid w:val="00673BE9"/>
    <w:rsid w:val="00673C98"/>
    <w:rsid w:val="00673F58"/>
    <w:rsid w:val="006740CC"/>
    <w:rsid w:val="00674584"/>
    <w:rsid w:val="006745DA"/>
    <w:rsid w:val="0067478C"/>
    <w:rsid w:val="006749B7"/>
    <w:rsid w:val="00674E07"/>
    <w:rsid w:val="006751E1"/>
    <w:rsid w:val="0067528B"/>
    <w:rsid w:val="00675489"/>
    <w:rsid w:val="006757AD"/>
    <w:rsid w:val="00675EC2"/>
    <w:rsid w:val="006763CF"/>
    <w:rsid w:val="006765FA"/>
    <w:rsid w:val="006768B6"/>
    <w:rsid w:val="00677476"/>
    <w:rsid w:val="0067799F"/>
    <w:rsid w:val="00677AAE"/>
    <w:rsid w:val="00677C47"/>
    <w:rsid w:val="00677CF9"/>
    <w:rsid w:val="00680DF3"/>
    <w:rsid w:val="00680E60"/>
    <w:rsid w:val="00680F4D"/>
    <w:rsid w:val="006813DB"/>
    <w:rsid w:val="00681EC1"/>
    <w:rsid w:val="00681F25"/>
    <w:rsid w:val="00681F8F"/>
    <w:rsid w:val="0068257E"/>
    <w:rsid w:val="00682AF3"/>
    <w:rsid w:val="00682CDC"/>
    <w:rsid w:val="00682DED"/>
    <w:rsid w:val="006838F2"/>
    <w:rsid w:val="00683AC2"/>
    <w:rsid w:val="00684344"/>
    <w:rsid w:val="00684568"/>
    <w:rsid w:val="00684928"/>
    <w:rsid w:val="00684AB8"/>
    <w:rsid w:val="00684B88"/>
    <w:rsid w:val="00685376"/>
    <w:rsid w:val="006854A5"/>
    <w:rsid w:val="006859A9"/>
    <w:rsid w:val="00685CEE"/>
    <w:rsid w:val="0068612D"/>
    <w:rsid w:val="00686170"/>
    <w:rsid w:val="006861CF"/>
    <w:rsid w:val="00686324"/>
    <w:rsid w:val="00686362"/>
    <w:rsid w:val="00686476"/>
    <w:rsid w:val="0068686B"/>
    <w:rsid w:val="00686A0D"/>
    <w:rsid w:val="00686BD6"/>
    <w:rsid w:val="00686CD1"/>
    <w:rsid w:val="0068770A"/>
    <w:rsid w:val="00687B5E"/>
    <w:rsid w:val="0069039B"/>
    <w:rsid w:val="00690990"/>
    <w:rsid w:val="00690A58"/>
    <w:rsid w:val="00690A83"/>
    <w:rsid w:val="00690F74"/>
    <w:rsid w:val="0069115D"/>
    <w:rsid w:val="00691348"/>
    <w:rsid w:val="0069167F"/>
    <w:rsid w:val="00691F19"/>
    <w:rsid w:val="00691FAF"/>
    <w:rsid w:val="00692141"/>
    <w:rsid w:val="00692292"/>
    <w:rsid w:val="00692A2E"/>
    <w:rsid w:val="00692F18"/>
    <w:rsid w:val="00693859"/>
    <w:rsid w:val="00693CB3"/>
    <w:rsid w:val="00693D35"/>
    <w:rsid w:val="00693F5A"/>
    <w:rsid w:val="00694426"/>
    <w:rsid w:val="006944CE"/>
    <w:rsid w:val="006947E6"/>
    <w:rsid w:val="006948F7"/>
    <w:rsid w:val="00694B6F"/>
    <w:rsid w:val="00694BB5"/>
    <w:rsid w:val="00695629"/>
    <w:rsid w:val="0069567B"/>
    <w:rsid w:val="006956E5"/>
    <w:rsid w:val="00695B88"/>
    <w:rsid w:val="00695E47"/>
    <w:rsid w:val="006962C8"/>
    <w:rsid w:val="00696DE6"/>
    <w:rsid w:val="0069703A"/>
    <w:rsid w:val="00697042"/>
    <w:rsid w:val="006973ED"/>
    <w:rsid w:val="0069763A"/>
    <w:rsid w:val="00697923"/>
    <w:rsid w:val="006979CC"/>
    <w:rsid w:val="00697ADE"/>
    <w:rsid w:val="00697FDD"/>
    <w:rsid w:val="006A034C"/>
    <w:rsid w:val="006A0A53"/>
    <w:rsid w:val="006A0A8A"/>
    <w:rsid w:val="006A0EE1"/>
    <w:rsid w:val="006A14B0"/>
    <w:rsid w:val="006A1504"/>
    <w:rsid w:val="006A1A37"/>
    <w:rsid w:val="006A1BCD"/>
    <w:rsid w:val="006A1F2D"/>
    <w:rsid w:val="006A20A7"/>
    <w:rsid w:val="006A2592"/>
    <w:rsid w:val="006A274B"/>
    <w:rsid w:val="006A2907"/>
    <w:rsid w:val="006A2E88"/>
    <w:rsid w:val="006A384C"/>
    <w:rsid w:val="006A3CD2"/>
    <w:rsid w:val="006A4526"/>
    <w:rsid w:val="006A457C"/>
    <w:rsid w:val="006A45B5"/>
    <w:rsid w:val="006A48D7"/>
    <w:rsid w:val="006A5094"/>
    <w:rsid w:val="006A5095"/>
    <w:rsid w:val="006A516A"/>
    <w:rsid w:val="006A5769"/>
    <w:rsid w:val="006A5CCD"/>
    <w:rsid w:val="006A5FBF"/>
    <w:rsid w:val="006A6060"/>
    <w:rsid w:val="006A651F"/>
    <w:rsid w:val="006A68F8"/>
    <w:rsid w:val="006A6B2B"/>
    <w:rsid w:val="006A6D18"/>
    <w:rsid w:val="006A70C2"/>
    <w:rsid w:val="006A7C2D"/>
    <w:rsid w:val="006A7CAE"/>
    <w:rsid w:val="006B037A"/>
    <w:rsid w:val="006B0408"/>
    <w:rsid w:val="006B080D"/>
    <w:rsid w:val="006B0AFA"/>
    <w:rsid w:val="006B0CFE"/>
    <w:rsid w:val="006B0E86"/>
    <w:rsid w:val="006B14DF"/>
    <w:rsid w:val="006B1537"/>
    <w:rsid w:val="006B1A89"/>
    <w:rsid w:val="006B1D5E"/>
    <w:rsid w:val="006B286A"/>
    <w:rsid w:val="006B2B0F"/>
    <w:rsid w:val="006B32D1"/>
    <w:rsid w:val="006B3437"/>
    <w:rsid w:val="006B3513"/>
    <w:rsid w:val="006B3656"/>
    <w:rsid w:val="006B36B1"/>
    <w:rsid w:val="006B36BE"/>
    <w:rsid w:val="006B37D9"/>
    <w:rsid w:val="006B38E0"/>
    <w:rsid w:val="006B3A87"/>
    <w:rsid w:val="006B4337"/>
    <w:rsid w:val="006B45FE"/>
    <w:rsid w:val="006B46E3"/>
    <w:rsid w:val="006B487B"/>
    <w:rsid w:val="006B488E"/>
    <w:rsid w:val="006B4CED"/>
    <w:rsid w:val="006B5022"/>
    <w:rsid w:val="006B511E"/>
    <w:rsid w:val="006B56FF"/>
    <w:rsid w:val="006B57A7"/>
    <w:rsid w:val="006B5F5F"/>
    <w:rsid w:val="006B60A3"/>
    <w:rsid w:val="006B691F"/>
    <w:rsid w:val="006B6A6F"/>
    <w:rsid w:val="006B6FBA"/>
    <w:rsid w:val="006B70E7"/>
    <w:rsid w:val="006B7315"/>
    <w:rsid w:val="006B7380"/>
    <w:rsid w:val="006B75DC"/>
    <w:rsid w:val="006B772C"/>
    <w:rsid w:val="006B7FB7"/>
    <w:rsid w:val="006B7FE3"/>
    <w:rsid w:val="006C054C"/>
    <w:rsid w:val="006C0716"/>
    <w:rsid w:val="006C0989"/>
    <w:rsid w:val="006C09AD"/>
    <w:rsid w:val="006C0B33"/>
    <w:rsid w:val="006C0BD0"/>
    <w:rsid w:val="006C0DCB"/>
    <w:rsid w:val="006C0FCE"/>
    <w:rsid w:val="006C12E7"/>
    <w:rsid w:val="006C155B"/>
    <w:rsid w:val="006C172F"/>
    <w:rsid w:val="006C18BF"/>
    <w:rsid w:val="006C197E"/>
    <w:rsid w:val="006C20B6"/>
    <w:rsid w:val="006C240A"/>
    <w:rsid w:val="006C245E"/>
    <w:rsid w:val="006C287F"/>
    <w:rsid w:val="006C2976"/>
    <w:rsid w:val="006C3638"/>
    <w:rsid w:val="006C38A8"/>
    <w:rsid w:val="006C3F38"/>
    <w:rsid w:val="006C3F39"/>
    <w:rsid w:val="006C415F"/>
    <w:rsid w:val="006C4547"/>
    <w:rsid w:val="006C47AB"/>
    <w:rsid w:val="006C49A4"/>
    <w:rsid w:val="006C49D7"/>
    <w:rsid w:val="006C5030"/>
    <w:rsid w:val="006C56E6"/>
    <w:rsid w:val="006C5874"/>
    <w:rsid w:val="006C5FC0"/>
    <w:rsid w:val="006C6243"/>
    <w:rsid w:val="006C6250"/>
    <w:rsid w:val="006C6715"/>
    <w:rsid w:val="006C6F24"/>
    <w:rsid w:val="006D0174"/>
    <w:rsid w:val="006D0193"/>
    <w:rsid w:val="006D01F5"/>
    <w:rsid w:val="006D03E1"/>
    <w:rsid w:val="006D0973"/>
    <w:rsid w:val="006D0F04"/>
    <w:rsid w:val="006D1319"/>
    <w:rsid w:val="006D147C"/>
    <w:rsid w:val="006D170D"/>
    <w:rsid w:val="006D1AE2"/>
    <w:rsid w:val="006D1E34"/>
    <w:rsid w:val="006D2896"/>
    <w:rsid w:val="006D28B1"/>
    <w:rsid w:val="006D2B50"/>
    <w:rsid w:val="006D2C65"/>
    <w:rsid w:val="006D2FCD"/>
    <w:rsid w:val="006D2FEB"/>
    <w:rsid w:val="006D35DB"/>
    <w:rsid w:val="006D372D"/>
    <w:rsid w:val="006D37D2"/>
    <w:rsid w:val="006D3E91"/>
    <w:rsid w:val="006D3FAB"/>
    <w:rsid w:val="006D41D6"/>
    <w:rsid w:val="006D44AB"/>
    <w:rsid w:val="006D48B9"/>
    <w:rsid w:val="006D4CFD"/>
    <w:rsid w:val="006D4DA0"/>
    <w:rsid w:val="006D4E59"/>
    <w:rsid w:val="006D4ED8"/>
    <w:rsid w:val="006D4F8F"/>
    <w:rsid w:val="006D51BE"/>
    <w:rsid w:val="006D52EA"/>
    <w:rsid w:val="006D575F"/>
    <w:rsid w:val="006D5F07"/>
    <w:rsid w:val="006D7A9C"/>
    <w:rsid w:val="006E02E3"/>
    <w:rsid w:val="006E03E8"/>
    <w:rsid w:val="006E0CF3"/>
    <w:rsid w:val="006E0FAB"/>
    <w:rsid w:val="006E0FC9"/>
    <w:rsid w:val="006E11DF"/>
    <w:rsid w:val="006E1708"/>
    <w:rsid w:val="006E1972"/>
    <w:rsid w:val="006E1983"/>
    <w:rsid w:val="006E1B78"/>
    <w:rsid w:val="006E1CCE"/>
    <w:rsid w:val="006E1EA3"/>
    <w:rsid w:val="006E2604"/>
    <w:rsid w:val="006E2988"/>
    <w:rsid w:val="006E2B0D"/>
    <w:rsid w:val="006E2F4F"/>
    <w:rsid w:val="006E2FCB"/>
    <w:rsid w:val="006E37AA"/>
    <w:rsid w:val="006E3BB1"/>
    <w:rsid w:val="006E3D1C"/>
    <w:rsid w:val="006E3ED6"/>
    <w:rsid w:val="006E40D2"/>
    <w:rsid w:val="006E4115"/>
    <w:rsid w:val="006E43BB"/>
    <w:rsid w:val="006E4640"/>
    <w:rsid w:val="006E47B1"/>
    <w:rsid w:val="006E4A3E"/>
    <w:rsid w:val="006E4A72"/>
    <w:rsid w:val="006E4D04"/>
    <w:rsid w:val="006E5608"/>
    <w:rsid w:val="006E584A"/>
    <w:rsid w:val="006E58D7"/>
    <w:rsid w:val="006E5BD3"/>
    <w:rsid w:val="006E6002"/>
    <w:rsid w:val="006E619F"/>
    <w:rsid w:val="006E624D"/>
    <w:rsid w:val="006E6765"/>
    <w:rsid w:val="006E691A"/>
    <w:rsid w:val="006E6A0C"/>
    <w:rsid w:val="006E6A33"/>
    <w:rsid w:val="006E6B48"/>
    <w:rsid w:val="006E6C03"/>
    <w:rsid w:val="006E6D63"/>
    <w:rsid w:val="006E6FF1"/>
    <w:rsid w:val="006E721F"/>
    <w:rsid w:val="006E72AB"/>
    <w:rsid w:val="006E774A"/>
    <w:rsid w:val="006E7B58"/>
    <w:rsid w:val="006E7C93"/>
    <w:rsid w:val="006E7C95"/>
    <w:rsid w:val="006F039F"/>
    <w:rsid w:val="006F04BD"/>
    <w:rsid w:val="006F0DE2"/>
    <w:rsid w:val="006F1059"/>
    <w:rsid w:val="006F1656"/>
    <w:rsid w:val="006F18B4"/>
    <w:rsid w:val="006F1DED"/>
    <w:rsid w:val="006F250E"/>
    <w:rsid w:val="006F27DA"/>
    <w:rsid w:val="006F2887"/>
    <w:rsid w:val="006F2A01"/>
    <w:rsid w:val="006F2B3C"/>
    <w:rsid w:val="006F2B50"/>
    <w:rsid w:val="006F351E"/>
    <w:rsid w:val="006F354E"/>
    <w:rsid w:val="006F4220"/>
    <w:rsid w:val="006F46E0"/>
    <w:rsid w:val="006F4D86"/>
    <w:rsid w:val="006F5054"/>
    <w:rsid w:val="006F5194"/>
    <w:rsid w:val="006F5319"/>
    <w:rsid w:val="006F556F"/>
    <w:rsid w:val="006F5B1E"/>
    <w:rsid w:val="006F5B92"/>
    <w:rsid w:val="006F60F5"/>
    <w:rsid w:val="006F612E"/>
    <w:rsid w:val="006F65AD"/>
    <w:rsid w:val="006F66D8"/>
    <w:rsid w:val="006F6BD5"/>
    <w:rsid w:val="006F6DF6"/>
    <w:rsid w:val="006F7104"/>
    <w:rsid w:val="006F7A5B"/>
    <w:rsid w:val="006F7B71"/>
    <w:rsid w:val="00700020"/>
    <w:rsid w:val="00700040"/>
    <w:rsid w:val="00700F09"/>
    <w:rsid w:val="00701020"/>
    <w:rsid w:val="007011CA"/>
    <w:rsid w:val="00701467"/>
    <w:rsid w:val="007019EA"/>
    <w:rsid w:val="00701C12"/>
    <w:rsid w:val="00701F3E"/>
    <w:rsid w:val="00702F99"/>
    <w:rsid w:val="00702FDF"/>
    <w:rsid w:val="00703322"/>
    <w:rsid w:val="00703455"/>
    <w:rsid w:val="00703CB5"/>
    <w:rsid w:val="00704849"/>
    <w:rsid w:val="00704A04"/>
    <w:rsid w:val="00704BD1"/>
    <w:rsid w:val="00704C1B"/>
    <w:rsid w:val="00704F7F"/>
    <w:rsid w:val="00704F98"/>
    <w:rsid w:val="007052FB"/>
    <w:rsid w:val="0070585C"/>
    <w:rsid w:val="007058A5"/>
    <w:rsid w:val="00705B0A"/>
    <w:rsid w:val="00706286"/>
    <w:rsid w:val="00706656"/>
    <w:rsid w:val="00706760"/>
    <w:rsid w:val="00706D14"/>
    <w:rsid w:val="00706D16"/>
    <w:rsid w:val="00706DFF"/>
    <w:rsid w:val="00707868"/>
    <w:rsid w:val="00707AAB"/>
    <w:rsid w:val="00707C63"/>
    <w:rsid w:val="00710719"/>
    <w:rsid w:val="00710A0D"/>
    <w:rsid w:val="00710CCA"/>
    <w:rsid w:val="00710EB0"/>
    <w:rsid w:val="0071114F"/>
    <w:rsid w:val="007113ED"/>
    <w:rsid w:val="00711904"/>
    <w:rsid w:val="00711DA3"/>
    <w:rsid w:val="00712277"/>
    <w:rsid w:val="0071228A"/>
    <w:rsid w:val="00712433"/>
    <w:rsid w:val="00712852"/>
    <w:rsid w:val="007128BF"/>
    <w:rsid w:val="00712FEC"/>
    <w:rsid w:val="00713210"/>
    <w:rsid w:val="007133FD"/>
    <w:rsid w:val="00714635"/>
    <w:rsid w:val="00714715"/>
    <w:rsid w:val="00714ECE"/>
    <w:rsid w:val="007153E3"/>
    <w:rsid w:val="007155D2"/>
    <w:rsid w:val="00715639"/>
    <w:rsid w:val="00715904"/>
    <w:rsid w:val="00715D21"/>
    <w:rsid w:val="00715DF2"/>
    <w:rsid w:val="00715F46"/>
    <w:rsid w:val="00716B9E"/>
    <w:rsid w:val="007173B3"/>
    <w:rsid w:val="00717478"/>
    <w:rsid w:val="0071751B"/>
    <w:rsid w:val="007177BF"/>
    <w:rsid w:val="00717BC3"/>
    <w:rsid w:val="00720962"/>
    <w:rsid w:val="007213D0"/>
    <w:rsid w:val="00721813"/>
    <w:rsid w:val="00721BF0"/>
    <w:rsid w:val="00721CA1"/>
    <w:rsid w:val="0072228E"/>
    <w:rsid w:val="00722328"/>
    <w:rsid w:val="007226E6"/>
    <w:rsid w:val="00722DAE"/>
    <w:rsid w:val="00722FDF"/>
    <w:rsid w:val="007234AB"/>
    <w:rsid w:val="00723551"/>
    <w:rsid w:val="00724163"/>
    <w:rsid w:val="00724339"/>
    <w:rsid w:val="00724623"/>
    <w:rsid w:val="0072483E"/>
    <w:rsid w:val="00724D9D"/>
    <w:rsid w:val="00724E16"/>
    <w:rsid w:val="007253CF"/>
    <w:rsid w:val="007256E5"/>
    <w:rsid w:val="007257E3"/>
    <w:rsid w:val="00725A9A"/>
    <w:rsid w:val="00725BBE"/>
    <w:rsid w:val="00726319"/>
    <w:rsid w:val="00726520"/>
    <w:rsid w:val="00727446"/>
    <w:rsid w:val="00727522"/>
    <w:rsid w:val="00727F09"/>
    <w:rsid w:val="00730805"/>
    <w:rsid w:val="007308CC"/>
    <w:rsid w:val="00730F87"/>
    <w:rsid w:val="0073138D"/>
    <w:rsid w:val="0073144F"/>
    <w:rsid w:val="00731776"/>
    <w:rsid w:val="00731DEC"/>
    <w:rsid w:val="00731DF4"/>
    <w:rsid w:val="00731F7D"/>
    <w:rsid w:val="00732032"/>
    <w:rsid w:val="00732389"/>
    <w:rsid w:val="00732488"/>
    <w:rsid w:val="00732912"/>
    <w:rsid w:val="00732D9E"/>
    <w:rsid w:val="00732DBC"/>
    <w:rsid w:val="00732F43"/>
    <w:rsid w:val="00733331"/>
    <w:rsid w:val="007336AA"/>
    <w:rsid w:val="007336F8"/>
    <w:rsid w:val="00734391"/>
    <w:rsid w:val="00734ADA"/>
    <w:rsid w:val="00735607"/>
    <w:rsid w:val="007358B2"/>
    <w:rsid w:val="00735D19"/>
    <w:rsid w:val="0073629D"/>
    <w:rsid w:val="0073663C"/>
    <w:rsid w:val="00736CB6"/>
    <w:rsid w:val="00737BC7"/>
    <w:rsid w:val="00737F14"/>
    <w:rsid w:val="0074001F"/>
    <w:rsid w:val="00740AE3"/>
    <w:rsid w:val="00740F8A"/>
    <w:rsid w:val="0074142B"/>
    <w:rsid w:val="00741E10"/>
    <w:rsid w:val="007421C1"/>
    <w:rsid w:val="0074243B"/>
    <w:rsid w:val="00742469"/>
    <w:rsid w:val="0074268D"/>
    <w:rsid w:val="007426C2"/>
    <w:rsid w:val="00742868"/>
    <w:rsid w:val="00742B5C"/>
    <w:rsid w:val="00743042"/>
    <w:rsid w:val="00743E8C"/>
    <w:rsid w:val="00744138"/>
    <w:rsid w:val="00744C72"/>
    <w:rsid w:val="00744C85"/>
    <w:rsid w:val="00744CAB"/>
    <w:rsid w:val="007453B2"/>
    <w:rsid w:val="0074563F"/>
    <w:rsid w:val="00745781"/>
    <w:rsid w:val="00745894"/>
    <w:rsid w:val="007458A1"/>
    <w:rsid w:val="007465CD"/>
    <w:rsid w:val="00746A02"/>
    <w:rsid w:val="00747095"/>
    <w:rsid w:val="00747120"/>
    <w:rsid w:val="00747173"/>
    <w:rsid w:val="007474FC"/>
    <w:rsid w:val="007475B7"/>
    <w:rsid w:val="00747643"/>
    <w:rsid w:val="007476A5"/>
    <w:rsid w:val="00747CB9"/>
    <w:rsid w:val="00747D8C"/>
    <w:rsid w:val="00747DD9"/>
    <w:rsid w:val="00747E21"/>
    <w:rsid w:val="00747E43"/>
    <w:rsid w:val="00750067"/>
    <w:rsid w:val="00750192"/>
    <w:rsid w:val="00750254"/>
    <w:rsid w:val="007508B8"/>
    <w:rsid w:val="00751619"/>
    <w:rsid w:val="00751660"/>
    <w:rsid w:val="00751956"/>
    <w:rsid w:val="00751975"/>
    <w:rsid w:val="00751F02"/>
    <w:rsid w:val="00752700"/>
    <w:rsid w:val="00752799"/>
    <w:rsid w:val="00752804"/>
    <w:rsid w:val="00752B70"/>
    <w:rsid w:val="00753108"/>
    <w:rsid w:val="00753CBF"/>
    <w:rsid w:val="007543DC"/>
    <w:rsid w:val="007545E0"/>
    <w:rsid w:val="007549F0"/>
    <w:rsid w:val="00754C11"/>
    <w:rsid w:val="00754D80"/>
    <w:rsid w:val="00755053"/>
    <w:rsid w:val="00755994"/>
    <w:rsid w:val="007561FA"/>
    <w:rsid w:val="0075649A"/>
    <w:rsid w:val="00756558"/>
    <w:rsid w:val="00756864"/>
    <w:rsid w:val="00756E05"/>
    <w:rsid w:val="00757204"/>
    <w:rsid w:val="007573D4"/>
    <w:rsid w:val="00757BDE"/>
    <w:rsid w:val="00757F99"/>
    <w:rsid w:val="007601A9"/>
    <w:rsid w:val="00760D0A"/>
    <w:rsid w:val="00760F2B"/>
    <w:rsid w:val="00761438"/>
    <w:rsid w:val="00761767"/>
    <w:rsid w:val="007617DF"/>
    <w:rsid w:val="0076188C"/>
    <w:rsid w:val="00761BD3"/>
    <w:rsid w:val="00761C1E"/>
    <w:rsid w:val="00762020"/>
    <w:rsid w:val="00762184"/>
    <w:rsid w:val="007624C2"/>
    <w:rsid w:val="00762550"/>
    <w:rsid w:val="00762CFC"/>
    <w:rsid w:val="00763229"/>
    <w:rsid w:val="0076327E"/>
    <w:rsid w:val="0076330B"/>
    <w:rsid w:val="00763314"/>
    <w:rsid w:val="00763563"/>
    <w:rsid w:val="00763900"/>
    <w:rsid w:val="00763BBB"/>
    <w:rsid w:val="0076405D"/>
    <w:rsid w:val="007646E9"/>
    <w:rsid w:val="00764A34"/>
    <w:rsid w:val="00764D97"/>
    <w:rsid w:val="0076524D"/>
    <w:rsid w:val="00765283"/>
    <w:rsid w:val="007652D6"/>
    <w:rsid w:val="007659E3"/>
    <w:rsid w:val="00765B04"/>
    <w:rsid w:val="00765BCA"/>
    <w:rsid w:val="007661B9"/>
    <w:rsid w:val="007663EC"/>
    <w:rsid w:val="00766446"/>
    <w:rsid w:val="00766790"/>
    <w:rsid w:val="00766D49"/>
    <w:rsid w:val="00766D74"/>
    <w:rsid w:val="00766E5F"/>
    <w:rsid w:val="0076754F"/>
    <w:rsid w:val="00767949"/>
    <w:rsid w:val="00767D10"/>
    <w:rsid w:val="00767E9E"/>
    <w:rsid w:val="007702B4"/>
    <w:rsid w:val="007706BC"/>
    <w:rsid w:val="00770716"/>
    <w:rsid w:val="0077077A"/>
    <w:rsid w:val="0077093F"/>
    <w:rsid w:val="007709A3"/>
    <w:rsid w:val="007709F0"/>
    <w:rsid w:val="00770A3B"/>
    <w:rsid w:val="00770AC6"/>
    <w:rsid w:val="00770CE0"/>
    <w:rsid w:val="00770F17"/>
    <w:rsid w:val="00771584"/>
    <w:rsid w:val="00771B76"/>
    <w:rsid w:val="00772E3D"/>
    <w:rsid w:val="007735F1"/>
    <w:rsid w:val="0077366A"/>
    <w:rsid w:val="00773CD6"/>
    <w:rsid w:val="00773F09"/>
    <w:rsid w:val="00773F0A"/>
    <w:rsid w:val="00774483"/>
    <w:rsid w:val="00774723"/>
    <w:rsid w:val="007752EE"/>
    <w:rsid w:val="007754A1"/>
    <w:rsid w:val="00775688"/>
    <w:rsid w:val="00775B3A"/>
    <w:rsid w:val="007763CB"/>
    <w:rsid w:val="007767AC"/>
    <w:rsid w:val="007773A7"/>
    <w:rsid w:val="0077799F"/>
    <w:rsid w:val="00777AF9"/>
    <w:rsid w:val="00777F92"/>
    <w:rsid w:val="0078053C"/>
    <w:rsid w:val="007805F8"/>
    <w:rsid w:val="0078088D"/>
    <w:rsid w:val="00780C31"/>
    <w:rsid w:val="00781783"/>
    <w:rsid w:val="00781974"/>
    <w:rsid w:val="00781B08"/>
    <w:rsid w:val="00781C55"/>
    <w:rsid w:val="00782365"/>
    <w:rsid w:val="007829E2"/>
    <w:rsid w:val="00782A2E"/>
    <w:rsid w:val="00782C42"/>
    <w:rsid w:val="00782F6C"/>
    <w:rsid w:val="007834DB"/>
    <w:rsid w:val="007837DE"/>
    <w:rsid w:val="00783A4B"/>
    <w:rsid w:val="00783A6A"/>
    <w:rsid w:val="00783B89"/>
    <w:rsid w:val="00783CA7"/>
    <w:rsid w:val="0078478A"/>
    <w:rsid w:val="00784A0F"/>
    <w:rsid w:val="00784A4E"/>
    <w:rsid w:val="00784B6A"/>
    <w:rsid w:val="00784D19"/>
    <w:rsid w:val="0078506A"/>
    <w:rsid w:val="0078567C"/>
    <w:rsid w:val="007858A1"/>
    <w:rsid w:val="0078590E"/>
    <w:rsid w:val="00785AAE"/>
    <w:rsid w:val="00785F2D"/>
    <w:rsid w:val="00785F63"/>
    <w:rsid w:val="0078657C"/>
    <w:rsid w:val="0078659A"/>
    <w:rsid w:val="00786810"/>
    <w:rsid w:val="00786959"/>
    <w:rsid w:val="00786B38"/>
    <w:rsid w:val="00786BAB"/>
    <w:rsid w:val="00787561"/>
    <w:rsid w:val="00787BEB"/>
    <w:rsid w:val="00787E09"/>
    <w:rsid w:val="00790491"/>
    <w:rsid w:val="00790518"/>
    <w:rsid w:val="007907CC"/>
    <w:rsid w:val="007908AC"/>
    <w:rsid w:val="007909A5"/>
    <w:rsid w:val="00791AA5"/>
    <w:rsid w:val="007921AF"/>
    <w:rsid w:val="007921BA"/>
    <w:rsid w:val="00792358"/>
    <w:rsid w:val="007925C8"/>
    <w:rsid w:val="00792D28"/>
    <w:rsid w:val="00793657"/>
    <w:rsid w:val="00793A36"/>
    <w:rsid w:val="00793DAC"/>
    <w:rsid w:val="007945B4"/>
    <w:rsid w:val="0079481F"/>
    <w:rsid w:val="007948EE"/>
    <w:rsid w:val="00794B0B"/>
    <w:rsid w:val="00794ECD"/>
    <w:rsid w:val="007950E2"/>
    <w:rsid w:val="007960BA"/>
    <w:rsid w:val="0079630D"/>
    <w:rsid w:val="00796390"/>
    <w:rsid w:val="00796FB4"/>
    <w:rsid w:val="007971AF"/>
    <w:rsid w:val="007972BD"/>
    <w:rsid w:val="00797CE1"/>
    <w:rsid w:val="00797DBF"/>
    <w:rsid w:val="00797E66"/>
    <w:rsid w:val="007A017F"/>
    <w:rsid w:val="007A018D"/>
    <w:rsid w:val="007A030E"/>
    <w:rsid w:val="007A0391"/>
    <w:rsid w:val="007A0464"/>
    <w:rsid w:val="007A0767"/>
    <w:rsid w:val="007A0E07"/>
    <w:rsid w:val="007A1420"/>
    <w:rsid w:val="007A17DE"/>
    <w:rsid w:val="007A1BAA"/>
    <w:rsid w:val="007A1C19"/>
    <w:rsid w:val="007A2527"/>
    <w:rsid w:val="007A254E"/>
    <w:rsid w:val="007A2D8F"/>
    <w:rsid w:val="007A30F6"/>
    <w:rsid w:val="007A3740"/>
    <w:rsid w:val="007A3BA7"/>
    <w:rsid w:val="007A49E9"/>
    <w:rsid w:val="007A5009"/>
    <w:rsid w:val="007A5D90"/>
    <w:rsid w:val="007A5E90"/>
    <w:rsid w:val="007A5EB0"/>
    <w:rsid w:val="007A6D64"/>
    <w:rsid w:val="007A6E62"/>
    <w:rsid w:val="007A76EF"/>
    <w:rsid w:val="007A78DE"/>
    <w:rsid w:val="007A7944"/>
    <w:rsid w:val="007A7AE8"/>
    <w:rsid w:val="007A7E72"/>
    <w:rsid w:val="007B026E"/>
    <w:rsid w:val="007B0451"/>
    <w:rsid w:val="007B0A4E"/>
    <w:rsid w:val="007B0DE6"/>
    <w:rsid w:val="007B1032"/>
    <w:rsid w:val="007B19CD"/>
    <w:rsid w:val="007B224E"/>
    <w:rsid w:val="007B2482"/>
    <w:rsid w:val="007B3766"/>
    <w:rsid w:val="007B41A9"/>
    <w:rsid w:val="007B424D"/>
    <w:rsid w:val="007B465F"/>
    <w:rsid w:val="007B4E32"/>
    <w:rsid w:val="007B5104"/>
    <w:rsid w:val="007B51D7"/>
    <w:rsid w:val="007B5DA9"/>
    <w:rsid w:val="007B6011"/>
    <w:rsid w:val="007B62EF"/>
    <w:rsid w:val="007B6391"/>
    <w:rsid w:val="007B63AA"/>
    <w:rsid w:val="007B63DB"/>
    <w:rsid w:val="007B6906"/>
    <w:rsid w:val="007B6990"/>
    <w:rsid w:val="007B6CCE"/>
    <w:rsid w:val="007B6F0F"/>
    <w:rsid w:val="007B7071"/>
    <w:rsid w:val="007B708B"/>
    <w:rsid w:val="007B71B3"/>
    <w:rsid w:val="007B720C"/>
    <w:rsid w:val="007B724E"/>
    <w:rsid w:val="007B7933"/>
    <w:rsid w:val="007B7F4B"/>
    <w:rsid w:val="007C05A7"/>
    <w:rsid w:val="007C05E1"/>
    <w:rsid w:val="007C06C8"/>
    <w:rsid w:val="007C136F"/>
    <w:rsid w:val="007C13ED"/>
    <w:rsid w:val="007C164B"/>
    <w:rsid w:val="007C1951"/>
    <w:rsid w:val="007C1A89"/>
    <w:rsid w:val="007C1C66"/>
    <w:rsid w:val="007C22E7"/>
    <w:rsid w:val="007C276D"/>
    <w:rsid w:val="007C27E1"/>
    <w:rsid w:val="007C2B48"/>
    <w:rsid w:val="007C2F9D"/>
    <w:rsid w:val="007C36D3"/>
    <w:rsid w:val="007C36EB"/>
    <w:rsid w:val="007C42C1"/>
    <w:rsid w:val="007C431A"/>
    <w:rsid w:val="007C4334"/>
    <w:rsid w:val="007C552E"/>
    <w:rsid w:val="007C5646"/>
    <w:rsid w:val="007C5D20"/>
    <w:rsid w:val="007C5D50"/>
    <w:rsid w:val="007C618B"/>
    <w:rsid w:val="007C6AB9"/>
    <w:rsid w:val="007C6BBA"/>
    <w:rsid w:val="007C6D10"/>
    <w:rsid w:val="007C6E0F"/>
    <w:rsid w:val="007C7079"/>
    <w:rsid w:val="007C751C"/>
    <w:rsid w:val="007C79C9"/>
    <w:rsid w:val="007C7F12"/>
    <w:rsid w:val="007D03EF"/>
    <w:rsid w:val="007D056F"/>
    <w:rsid w:val="007D06E3"/>
    <w:rsid w:val="007D0738"/>
    <w:rsid w:val="007D0924"/>
    <w:rsid w:val="007D11C2"/>
    <w:rsid w:val="007D12BE"/>
    <w:rsid w:val="007D1F17"/>
    <w:rsid w:val="007D24B4"/>
    <w:rsid w:val="007D251E"/>
    <w:rsid w:val="007D270F"/>
    <w:rsid w:val="007D296C"/>
    <w:rsid w:val="007D2C69"/>
    <w:rsid w:val="007D2DC0"/>
    <w:rsid w:val="007D30E1"/>
    <w:rsid w:val="007D3123"/>
    <w:rsid w:val="007D3215"/>
    <w:rsid w:val="007D3270"/>
    <w:rsid w:val="007D34B4"/>
    <w:rsid w:val="007D3BD0"/>
    <w:rsid w:val="007D4504"/>
    <w:rsid w:val="007D497F"/>
    <w:rsid w:val="007D4C49"/>
    <w:rsid w:val="007D51EF"/>
    <w:rsid w:val="007D5653"/>
    <w:rsid w:val="007D571B"/>
    <w:rsid w:val="007D59C9"/>
    <w:rsid w:val="007D59F2"/>
    <w:rsid w:val="007D5AB3"/>
    <w:rsid w:val="007D5FA6"/>
    <w:rsid w:val="007D601F"/>
    <w:rsid w:val="007D60A0"/>
    <w:rsid w:val="007D673C"/>
    <w:rsid w:val="007D6B92"/>
    <w:rsid w:val="007D70EA"/>
    <w:rsid w:val="007D75AE"/>
    <w:rsid w:val="007D75B0"/>
    <w:rsid w:val="007D767E"/>
    <w:rsid w:val="007D76DB"/>
    <w:rsid w:val="007D7FFC"/>
    <w:rsid w:val="007E030D"/>
    <w:rsid w:val="007E16E5"/>
    <w:rsid w:val="007E1D14"/>
    <w:rsid w:val="007E24ED"/>
    <w:rsid w:val="007E33A0"/>
    <w:rsid w:val="007E347B"/>
    <w:rsid w:val="007E399B"/>
    <w:rsid w:val="007E3E7C"/>
    <w:rsid w:val="007E3EB7"/>
    <w:rsid w:val="007E47A8"/>
    <w:rsid w:val="007E47BE"/>
    <w:rsid w:val="007E4AAD"/>
    <w:rsid w:val="007E4B1B"/>
    <w:rsid w:val="007E4B8C"/>
    <w:rsid w:val="007E4BE8"/>
    <w:rsid w:val="007E5062"/>
    <w:rsid w:val="007E5C38"/>
    <w:rsid w:val="007E5C89"/>
    <w:rsid w:val="007E5DD3"/>
    <w:rsid w:val="007E7673"/>
    <w:rsid w:val="007E7C3C"/>
    <w:rsid w:val="007E7D58"/>
    <w:rsid w:val="007E7E9E"/>
    <w:rsid w:val="007F0809"/>
    <w:rsid w:val="007F09CD"/>
    <w:rsid w:val="007F0B9E"/>
    <w:rsid w:val="007F0F54"/>
    <w:rsid w:val="007F1526"/>
    <w:rsid w:val="007F17D1"/>
    <w:rsid w:val="007F18BC"/>
    <w:rsid w:val="007F1A74"/>
    <w:rsid w:val="007F1A81"/>
    <w:rsid w:val="007F1C50"/>
    <w:rsid w:val="007F1CC4"/>
    <w:rsid w:val="007F2042"/>
    <w:rsid w:val="007F20DB"/>
    <w:rsid w:val="007F2736"/>
    <w:rsid w:val="007F2AD9"/>
    <w:rsid w:val="007F2BAE"/>
    <w:rsid w:val="007F333B"/>
    <w:rsid w:val="007F344B"/>
    <w:rsid w:val="007F360E"/>
    <w:rsid w:val="007F373E"/>
    <w:rsid w:val="007F3AB7"/>
    <w:rsid w:val="007F3DA0"/>
    <w:rsid w:val="007F4B53"/>
    <w:rsid w:val="007F4BB3"/>
    <w:rsid w:val="007F5886"/>
    <w:rsid w:val="007F5A22"/>
    <w:rsid w:val="007F5C0F"/>
    <w:rsid w:val="007F5CC0"/>
    <w:rsid w:val="007F6221"/>
    <w:rsid w:val="007F62CF"/>
    <w:rsid w:val="007F6354"/>
    <w:rsid w:val="007F63B9"/>
    <w:rsid w:val="007F657B"/>
    <w:rsid w:val="007F65C0"/>
    <w:rsid w:val="007F663B"/>
    <w:rsid w:val="007F66E0"/>
    <w:rsid w:val="007F6B14"/>
    <w:rsid w:val="007F6E9A"/>
    <w:rsid w:val="007F72B5"/>
    <w:rsid w:val="007F7709"/>
    <w:rsid w:val="00800ECF"/>
    <w:rsid w:val="00801064"/>
    <w:rsid w:val="0080185D"/>
    <w:rsid w:val="008018D5"/>
    <w:rsid w:val="00801C81"/>
    <w:rsid w:val="00801D6C"/>
    <w:rsid w:val="00801D97"/>
    <w:rsid w:val="00801DBE"/>
    <w:rsid w:val="00803444"/>
    <w:rsid w:val="00803466"/>
    <w:rsid w:val="00803702"/>
    <w:rsid w:val="00803778"/>
    <w:rsid w:val="00803C87"/>
    <w:rsid w:val="00803CD8"/>
    <w:rsid w:val="00804209"/>
    <w:rsid w:val="00804525"/>
    <w:rsid w:val="00804767"/>
    <w:rsid w:val="00804B41"/>
    <w:rsid w:val="008053D2"/>
    <w:rsid w:val="008059E0"/>
    <w:rsid w:val="008059E2"/>
    <w:rsid w:val="00805BCE"/>
    <w:rsid w:val="0080614E"/>
    <w:rsid w:val="008066E9"/>
    <w:rsid w:val="00806892"/>
    <w:rsid w:val="00806A1C"/>
    <w:rsid w:val="00806E6E"/>
    <w:rsid w:val="0080702E"/>
    <w:rsid w:val="008071D4"/>
    <w:rsid w:val="00807445"/>
    <w:rsid w:val="008075DA"/>
    <w:rsid w:val="008078A9"/>
    <w:rsid w:val="008078AE"/>
    <w:rsid w:val="0081044C"/>
    <w:rsid w:val="0081066B"/>
    <w:rsid w:val="00810F7F"/>
    <w:rsid w:val="0081113C"/>
    <w:rsid w:val="00811834"/>
    <w:rsid w:val="008118BE"/>
    <w:rsid w:val="00811B8B"/>
    <w:rsid w:val="00811DF0"/>
    <w:rsid w:val="00811EF1"/>
    <w:rsid w:val="00812818"/>
    <w:rsid w:val="00812883"/>
    <w:rsid w:val="00812935"/>
    <w:rsid w:val="00812FA6"/>
    <w:rsid w:val="0081324A"/>
    <w:rsid w:val="00813989"/>
    <w:rsid w:val="00813FB2"/>
    <w:rsid w:val="008141E6"/>
    <w:rsid w:val="008145A3"/>
    <w:rsid w:val="008145DD"/>
    <w:rsid w:val="008147A4"/>
    <w:rsid w:val="00814978"/>
    <w:rsid w:val="00814DCD"/>
    <w:rsid w:val="00814DED"/>
    <w:rsid w:val="00814FA2"/>
    <w:rsid w:val="008157CE"/>
    <w:rsid w:val="00816A14"/>
    <w:rsid w:val="0081723A"/>
    <w:rsid w:val="00817641"/>
    <w:rsid w:val="008177C6"/>
    <w:rsid w:val="008178C7"/>
    <w:rsid w:val="00817B01"/>
    <w:rsid w:val="0082007F"/>
    <w:rsid w:val="008203BA"/>
    <w:rsid w:val="008205DF"/>
    <w:rsid w:val="00820B05"/>
    <w:rsid w:val="00820C6A"/>
    <w:rsid w:val="00820FE7"/>
    <w:rsid w:val="00821223"/>
    <w:rsid w:val="00821612"/>
    <w:rsid w:val="008218FB"/>
    <w:rsid w:val="00821A39"/>
    <w:rsid w:val="00822764"/>
    <w:rsid w:val="00822A20"/>
    <w:rsid w:val="00822EDF"/>
    <w:rsid w:val="00822F55"/>
    <w:rsid w:val="00823223"/>
    <w:rsid w:val="00823D50"/>
    <w:rsid w:val="00823FB3"/>
    <w:rsid w:val="0082409C"/>
    <w:rsid w:val="00824915"/>
    <w:rsid w:val="008249E8"/>
    <w:rsid w:val="00824A9D"/>
    <w:rsid w:val="00824C66"/>
    <w:rsid w:val="00824E8E"/>
    <w:rsid w:val="008250A6"/>
    <w:rsid w:val="00825266"/>
    <w:rsid w:val="00825501"/>
    <w:rsid w:val="008258B5"/>
    <w:rsid w:val="00825B34"/>
    <w:rsid w:val="008261C9"/>
    <w:rsid w:val="00826798"/>
    <w:rsid w:val="008269E6"/>
    <w:rsid w:val="00826F76"/>
    <w:rsid w:val="008273BC"/>
    <w:rsid w:val="00827E49"/>
    <w:rsid w:val="00830333"/>
    <w:rsid w:val="008307FE"/>
    <w:rsid w:val="00830808"/>
    <w:rsid w:val="00830F0B"/>
    <w:rsid w:val="00831220"/>
    <w:rsid w:val="0083163B"/>
    <w:rsid w:val="0083197C"/>
    <w:rsid w:val="00831C65"/>
    <w:rsid w:val="008335BF"/>
    <w:rsid w:val="008337F7"/>
    <w:rsid w:val="00833A7B"/>
    <w:rsid w:val="00834060"/>
    <w:rsid w:val="00834167"/>
    <w:rsid w:val="008343EB"/>
    <w:rsid w:val="008346EA"/>
    <w:rsid w:val="008352A6"/>
    <w:rsid w:val="008353F8"/>
    <w:rsid w:val="00835A1B"/>
    <w:rsid w:val="00835B79"/>
    <w:rsid w:val="00835C6A"/>
    <w:rsid w:val="00836716"/>
    <w:rsid w:val="00836BF0"/>
    <w:rsid w:val="0083723C"/>
    <w:rsid w:val="00837490"/>
    <w:rsid w:val="008374E1"/>
    <w:rsid w:val="00837B23"/>
    <w:rsid w:val="00837B88"/>
    <w:rsid w:val="00837F6A"/>
    <w:rsid w:val="00840180"/>
    <w:rsid w:val="00840261"/>
    <w:rsid w:val="0084068D"/>
    <w:rsid w:val="008408FB"/>
    <w:rsid w:val="00840BAF"/>
    <w:rsid w:val="00840D63"/>
    <w:rsid w:val="00840ED1"/>
    <w:rsid w:val="00840F2D"/>
    <w:rsid w:val="00840F7F"/>
    <w:rsid w:val="008416FB"/>
    <w:rsid w:val="008419D0"/>
    <w:rsid w:val="008420CB"/>
    <w:rsid w:val="00842C0A"/>
    <w:rsid w:val="00843B2D"/>
    <w:rsid w:val="00843DAC"/>
    <w:rsid w:val="0084413A"/>
    <w:rsid w:val="008442C3"/>
    <w:rsid w:val="008444F8"/>
    <w:rsid w:val="00844AB7"/>
    <w:rsid w:val="00844BB9"/>
    <w:rsid w:val="0084528C"/>
    <w:rsid w:val="008457A7"/>
    <w:rsid w:val="00845E41"/>
    <w:rsid w:val="00846BA2"/>
    <w:rsid w:val="008473E4"/>
    <w:rsid w:val="008475F3"/>
    <w:rsid w:val="008477DD"/>
    <w:rsid w:val="00847BED"/>
    <w:rsid w:val="008504D7"/>
    <w:rsid w:val="008505D7"/>
    <w:rsid w:val="00850CA8"/>
    <w:rsid w:val="00850DC1"/>
    <w:rsid w:val="00851292"/>
    <w:rsid w:val="00851301"/>
    <w:rsid w:val="0085145C"/>
    <w:rsid w:val="00851A46"/>
    <w:rsid w:val="00851BAF"/>
    <w:rsid w:val="00851E5D"/>
    <w:rsid w:val="0085280F"/>
    <w:rsid w:val="00852B29"/>
    <w:rsid w:val="00852BE3"/>
    <w:rsid w:val="00852D2C"/>
    <w:rsid w:val="00852F2D"/>
    <w:rsid w:val="00853422"/>
    <w:rsid w:val="00853875"/>
    <w:rsid w:val="008539CA"/>
    <w:rsid w:val="00853AD6"/>
    <w:rsid w:val="00853CD6"/>
    <w:rsid w:val="00853F5F"/>
    <w:rsid w:val="0085416D"/>
    <w:rsid w:val="008544AC"/>
    <w:rsid w:val="008544B8"/>
    <w:rsid w:val="00854AA9"/>
    <w:rsid w:val="00855196"/>
    <w:rsid w:val="00855230"/>
    <w:rsid w:val="008554DA"/>
    <w:rsid w:val="0085572D"/>
    <w:rsid w:val="00855A38"/>
    <w:rsid w:val="00855D22"/>
    <w:rsid w:val="00855F77"/>
    <w:rsid w:val="00855FFC"/>
    <w:rsid w:val="00856647"/>
    <w:rsid w:val="0085671A"/>
    <w:rsid w:val="008567B2"/>
    <w:rsid w:val="00856ADC"/>
    <w:rsid w:val="00856C4E"/>
    <w:rsid w:val="00856F2D"/>
    <w:rsid w:val="008573E8"/>
    <w:rsid w:val="0086013B"/>
    <w:rsid w:val="008601EE"/>
    <w:rsid w:val="008605A4"/>
    <w:rsid w:val="0086086E"/>
    <w:rsid w:val="00860B45"/>
    <w:rsid w:val="00860FAE"/>
    <w:rsid w:val="00861650"/>
    <w:rsid w:val="0086179F"/>
    <w:rsid w:val="00861ABD"/>
    <w:rsid w:val="00861D43"/>
    <w:rsid w:val="00861FF4"/>
    <w:rsid w:val="008621AD"/>
    <w:rsid w:val="00862443"/>
    <w:rsid w:val="008625C9"/>
    <w:rsid w:val="00862D31"/>
    <w:rsid w:val="00862EEB"/>
    <w:rsid w:val="00862F8A"/>
    <w:rsid w:val="00863A3A"/>
    <w:rsid w:val="0086454C"/>
    <w:rsid w:val="008645AC"/>
    <w:rsid w:val="00864874"/>
    <w:rsid w:val="00864900"/>
    <w:rsid w:val="0086499C"/>
    <w:rsid w:val="00864D16"/>
    <w:rsid w:val="00864FBB"/>
    <w:rsid w:val="00865653"/>
    <w:rsid w:val="0086568E"/>
    <w:rsid w:val="00865A39"/>
    <w:rsid w:val="00865BF6"/>
    <w:rsid w:val="00865C94"/>
    <w:rsid w:val="00865E5C"/>
    <w:rsid w:val="00865F43"/>
    <w:rsid w:val="008660DA"/>
    <w:rsid w:val="0086623A"/>
    <w:rsid w:val="008666F9"/>
    <w:rsid w:val="00866785"/>
    <w:rsid w:val="0086689C"/>
    <w:rsid w:val="00866B66"/>
    <w:rsid w:val="008676EE"/>
    <w:rsid w:val="008679A5"/>
    <w:rsid w:val="00867C88"/>
    <w:rsid w:val="00867D73"/>
    <w:rsid w:val="008709AD"/>
    <w:rsid w:val="00870A00"/>
    <w:rsid w:val="00870E47"/>
    <w:rsid w:val="00870EEA"/>
    <w:rsid w:val="00871059"/>
    <w:rsid w:val="0087106A"/>
    <w:rsid w:val="0087114B"/>
    <w:rsid w:val="008712DB"/>
    <w:rsid w:val="0087158D"/>
    <w:rsid w:val="008717E0"/>
    <w:rsid w:val="008719A5"/>
    <w:rsid w:val="00872555"/>
    <w:rsid w:val="00872AF6"/>
    <w:rsid w:val="00872C37"/>
    <w:rsid w:val="00872E98"/>
    <w:rsid w:val="00872EBF"/>
    <w:rsid w:val="00873796"/>
    <w:rsid w:val="00873815"/>
    <w:rsid w:val="0087382A"/>
    <w:rsid w:val="0087411A"/>
    <w:rsid w:val="00874AA3"/>
    <w:rsid w:val="00874ACC"/>
    <w:rsid w:val="008751C6"/>
    <w:rsid w:val="008754F3"/>
    <w:rsid w:val="008758C9"/>
    <w:rsid w:val="00875986"/>
    <w:rsid w:val="00875E56"/>
    <w:rsid w:val="00875FDF"/>
    <w:rsid w:val="0087616C"/>
    <w:rsid w:val="00876EEB"/>
    <w:rsid w:val="0087751E"/>
    <w:rsid w:val="008802BE"/>
    <w:rsid w:val="0088036D"/>
    <w:rsid w:val="00880549"/>
    <w:rsid w:val="0088098A"/>
    <w:rsid w:val="00880E76"/>
    <w:rsid w:val="00881687"/>
    <w:rsid w:val="008816C9"/>
    <w:rsid w:val="0088170E"/>
    <w:rsid w:val="00881922"/>
    <w:rsid w:val="00881C95"/>
    <w:rsid w:val="008820EE"/>
    <w:rsid w:val="008829B3"/>
    <w:rsid w:val="008829B6"/>
    <w:rsid w:val="00883217"/>
    <w:rsid w:val="008839DA"/>
    <w:rsid w:val="00884131"/>
    <w:rsid w:val="0088440E"/>
    <w:rsid w:val="00884599"/>
    <w:rsid w:val="00884B8F"/>
    <w:rsid w:val="00884C78"/>
    <w:rsid w:val="00885038"/>
    <w:rsid w:val="0088510C"/>
    <w:rsid w:val="00885586"/>
    <w:rsid w:val="008857B7"/>
    <w:rsid w:val="00885B3E"/>
    <w:rsid w:val="00885E50"/>
    <w:rsid w:val="0088626B"/>
    <w:rsid w:val="00886434"/>
    <w:rsid w:val="008867F4"/>
    <w:rsid w:val="00886E48"/>
    <w:rsid w:val="00887329"/>
    <w:rsid w:val="00887CBF"/>
    <w:rsid w:val="008901A6"/>
    <w:rsid w:val="00890263"/>
    <w:rsid w:val="00890439"/>
    <w:rsid w:val="00890612"/>
    <w:rsid w:val="00890DC4"/>
    <w:rsid w:val="00890FA3"/>
    <w:rsid w:val="00890FD5"/>
    <w:rsid w:val="008910D9"/>
    <w:rsid w:val="00891758"/>
    <w:rsid w:val="008918BF"/>
    <w:rsid w:val="008920B4"/>
    <w:rsid w:val="00892128"/>
    <w:rsid w:val="008921E0"/>
    <w:rsid w:val="00892812"/>
    <w:rsid w:val="00892A91"/>
    <w:rsid w:val="00893470"/>
    <w:rsid w:val="00893B97"/>
    <w:rsid w:val="00893C93"/>
    <w:rsid w:val="00893D30"/>
    <w:rsid w:val="00893EC2"/>
    <w:rsid w:val="00894B58"/>
    <w:rsid w:val="00894DB9"/>
    <w:rsid w:val="00894E61"/>
    <w:rsid w:val="0089550B"/>
    <w:rsid w:val="0089568B"/>
    <w:rsid w:val="008956E9"/>
    <w:rsid w:val="00895A72"/>
    <w:rsid w:val="00895D15"/>
    <w:rsid w:val="0089608D"/>
    <w:rsid w:val="008960D1"/>
    <w:rsid w:val="0089691D"/>
    <w:rsid w:val="00896B0E"/>
    <w:rsid w:val="0089703D"/>
    <w:rsid w:val="00897519"/>
    <w:rsid w:val="0089760C"/>
    <w:rsid w:val="00897621"/>
    <w:rsid w:val="008976E1"/>
    <w:rsid w:val="00897AA4"/>
    <w:rsid w:val="00897F34"/>
    <w:rsid w:val="008A0166"/>
    <w:rsid w:val="008A0187"/>
    <w:rsid w:val="008A03D7"/>
    <w:rsid w:val="008A04EC"/>
    <w:rsid w:val="008A0940"/>
    <w:rsid w:val="008A0B8A"/>
    <w:rsid w:val="008A0F6E"/>
    <w:rsid w:val="008A0F7C"/>
    <w:rsid w:val="008A25BD"/>
    <w:rsid w:val="008A25C0"/>
    <w:rsid w:val="008A2D24"/>
    <w:rsid w:val="008A360F"/>
    <w:rsid w:val="008A36C9"/>
    <w:rsid w:val="008A3752"/>
    <w:rsid w:val="008A3C08"/>
    <w:rsid w:val="008A4AC1"/>
    <w:rsid w:val="008A4B37"/>
    <w:rsid w:val="008A4B49"/>
    <w:rsid w:val="008A5124"/>
    <w:rsid w:val="008A619F"/>
    <w:rsid w:val="008A67A7"/>
    <w:rsid w:val="008A68AA"/>
    <w:rsid w:val="008A6DD8"/>
    <w:rsid w:val="008A6F2D"/>
    <w:rsid w:val="008A7210"/>
    <w:rsid w:val="008A7EC1"/>
    <w:rsid w:val="008B0080"/>
    <w:rsid w:val="008B04CC"/>
    <w:rsid w:val="008B0627"/>
    <w:rsid w:val="008B06F6"/>
    <w:rsid w:val="008B0CF1"/>
    <w:rsid w:val="008B0ECD"/>
    <w:rsid w:val="008B10A3"/>
    <w:rsid w:val="008B1215"/>
    <w:rsid w:val="008B1247"/>
    <w:rsid w:val="008B14D1"/>
    <w:rsid w:val="008B19FC"/>
    <w:rsid w:val="008B1A36"/>
    <w:rsid w:val="008B1F1B"/>
    <w:rsid w:val="008B2145"/>
    <w:rsid w:val="008B236F"/>
    <w:rsid w:val="008B237F"/>
    <w:rsid w:val="008B2939"/>
    <w:rsid w:val="008B2ADB"/>
    <w:rsid w:val="008B2D57"/>
    <w:rsid w:val="008B3180"/>
    <w:rsid w:val="008B34BA"/>
    <w:rsid w:val="008B34DD"/>
    <w:rsid w:val="008B3661"/>
    <w:rsid w:val="008B36FD"/>
    <w:rsid w:val="008B3A09"/>
    <w:rsid w:val="008B4508"/>
    <w:rsid w:val="008B5897"/>
    <w:rsid w:val="008B5A88"/>
    <w:rsid w:val="008B5F9D"/>
    <w:rsid w:val="008B6155"/>
    <w:rsid w:val="008B6374"/>
    <w:rsid w:val="008B691C"/>
    <w:rsid w:val="008B6D4F"/>
    <w:rsid w:val="008B7580"/>
    <w:rsid w:val="008C015F"/>
    <w:rsid w:val="008C04BE"/>
    <w:rsid w:val="008C0606"/>
    <w:rsid w:val="008C06E3"/>
    <w:rsid w:val="008C073E"/>
    <w:rsid w:val="008C0BA5"/>
    <w:rsid w:val="008C0CCB"/>
    <w:rsid w:val="008C0DE3"/>
    <w:rsid w:val="008C0ED3"/>
    <w:rsid w:val="008C1007"/>
    <w:rsid w:val="008C11EB"/>
    <w:rsid w:val="008C152B"/>
    <w:rsid w:val="008C1952"/>
    <w:rsid w:val="008C1AAA"/>
    <w:rsid w:val="008C1DA0"/>
    <w:rsid w:val="008C25E7"/>
    <w:rsid w:val="008C2659"/>
    <w:rsid w:val="008C291C"/>
    <w:rsid w:val="008C2A3B"/>
    <w:rsid w:val="008C3891"/>
    <w:rsid w:val="008C38AD"/>
    <w:rsid w:val="008C3BF7"/>
    <w:rsid w:val="008C3DE5"/>
    <w:rsid w:val="008C46EF"/>
    <w:rsid w:val="008C47AC"/>
    <w:rsid w:val="008C4AEE"/>
    <w:rsid w:val="008C4CEC"/>
    <w:rsid w:val="008C4D94"/>
    <w:rsid w:val="008C4EDA"/>
    <w:rsid w:val="008C60C1"/>
    <w:rsid w:val="008C64DC"/>
    <w:rsid w:val="008C6677"/>
    <w:rsid w:val="008C68FF"/>
    <w:rsid w:val="008C696C"/>
    <w:rsid w:val="008C6A5C"/>
    <w:rsid w:val="008C6C61"/>
    <w:rsid w:val="008C7627"/>
    <w:rsid w:val="008C771B"/>
    <w:rsid w:val="008C7B18"/>
    <w:rsid w:val="008C7D8D"/>
    <w:rsid w:val="008D0650"/>
    <w:rsid w:val="008D0AA9"/>
    <w:rsid w:val="008D110D"/>
    <w:rsid w:val="008D1136"/>
    <w:rsid w:val="008D118E"/>
    <w:rsid w:val="008D16A4"/>
    <w:rsid w:val="008D21FB"/>
    <w:rsid w:val="008D2838"/>
    <w:rsid w:val="008D2A7D"/>
    <w:rsid w:val="008D2B75"/>
    <w:rsid w:val="008D2F2D"/>
    <w:rsid w:val="008D31A7"/>
    <w:rsid w:val="008D3A09"/>
    <w:rsid w:val="008D3B66"/>
    <w:rsid w:val="008D3E80"/>
    <w:rsid w:val="008D53CB"/>
    <w:rsid w:val="008D5604"/>
    <w:rsid w:val="008D5739"/>
    <w:rsid w:val="008D5CEA"/>
    <w:rsid w:val="008D6228"/>
    <w:rsid w:val="008D6CEE"/>
    <w:rsid w:val="008D6E89"/>
    <w:rsid w:val="008D7108"/>
    <w:rsid w:val="008D7130"/>
    <w:rsid w:val="008D781C"/>
    <w:rsid w:val="008E0065"/>
    <w:rsid w:val="008E056E"/>
    <w:rsid w:val="008E05C4"/>
    <w:rsid w:val="008E06B6"/>
    <w:rsid w:val="008E0AAD"/>
    <w:rsid w:val="008E0BFB"/>
    <w:rsid w:val="008E0C94"/>
    <w:rsid w:val="008E0E58"/>
    <w:rsid w:val="008E141E"/>
    <w:rsid w:val="008E1714"/>
    <w:rsid w:val="008E1A05"/>
    <w:rsid w:val="008E1C21"/>
    <w:rsid w:val="008E1CD7"/>
    <w:rsid w:val="008E1D27"/>
    <w:rsid w:val="008E1DA3"/>
    <w:rsid w:val="008E1EB6"/>
    <w:rsid w:val="008E24A4"/>
    <w:rsid w:val="008E276A"/>
    <w:rsid w:val="008E27B4"/>
    <w:rsid w:val="008E2AE8"/>
    <w:rsid w:val="008E32B7"/>
    <w:rsid w:val="008E3342"/>
    <w:rsid w:val="008E3701"/>
    <w:rsid w:val="008E395A"/>
    <w:rsid w:val="008E3B34"/>
    <w:rsid w:val="008E3B3E"/>
    <w:rsid w:val="008E3B77"/>
    <w:rsid w:val="008E3D3F"/>
    <w:rsid w:val="008E3F88"/>
    <w:rsid w:val="008E3FDF"/>
    <w:rsid w:val="008E43C6"/>
    <w:rsid w:val="008E47CE"/>
    <w:rsid w:val="008E4978"/>
    <w:rsid w:val="008E4B5F"/>
    <w:rsid w:val="008E4C45"/>
    <w:rsid w:val="008E4F0D"/>
    <w:rsid w:val="008E4F32"/>
    <w:rsid w:val="008E4F7C"/>
    <w:rsid w:val="008E53A6"/>
    <w:rsid w:val="008E5662"/>
    <w:rsid w:val="008E5B72"/>
    <w:rsid w:val="008E5D49"/>
    <w:rsid w:val="008E624D"/>
    <w:rsid w:val="008E6505"/>
    <w:rsid w:val="008E6956"/>
    <w:rsid w:val="008E6B3D"/>
    <w:rsid w:val="008E6DB5"/>
    <w:rsid w:val="008E6ED5"/>
    <w:rsid w:val="008E726C"/>
    <w:rsid w:val="008E75A8"/>
    <w:rsid w:val="008E7B51"/>
    <w:rsid w:val="008E7E66"/>
    <w:rsid w:val="008F0250"/>
    <w:rsid w:val="008F02F2"/>
    <w:rsid w:val="008F0A4A"/>
    <w:rsid w:val="008F1009"/>
    <w:rsid w:val="008F1B21"/>
    <w:rsid w:val="008F1BD6"/>
    <w:rsid w:val="008F1C76"/>
    <w:rsid w:val="008F2377"/>
    <w:rsid w:val="008F26AE"/>
    <w:rsid w:val="008F2B26"/>
    <w:rsid w:val="008F2FB5"/>
    <w:rsid w:val="008F2FF0"/>
    <w:rsid w:val="008F3B0E"/>
    <w:rsid w:val="008F3D86"/>
    <w:rsid w:val="008F421D"/>
    <w:rsid w:val="008F43C7"/>
    <w:rsid w:val="008F5724"/>
    <w:rsid w:val="008F5D39"/>
    <w:rsid w:val="008F5DA0"/>
    <w:rsid w:val="008F5E63"/>
    <w:rsid w:val="008F5E68"/>
    <w:rsid w:val="008F64B0"/>
    <w:rsid w:val="008F6A78"/>
    <w:rsid w:val="008F72B2"/>
    <w:rsid w:val="008F7380"/>
    <w:rsid w:val="008F7BF2"/>
    <w:rsid w:val="008F7F68"/>
    <w:rsid w:val="009000EF"/>
    <w:rsid w:val="00900233"/>
    <w:rsid w:val="009004C0"/>
    <w:rsid w:val="00900755"/>
    <w:rsid w:val="00900B52"/>
    <w:rsid w:val="00900C0C"/>
    <w:rsid w:val="00900CF2"/>
    <w:rsid w:val="00900E4F"/>
    <w:rsid w:val="00900EF2"/>
    <w:rsid w:val="00901489"/>
    <w:rsid w:val="009024F2"/>
    <w:rsid w:val="00902C41"/>
    <w:rsid w:val="00902D2A"/>
    <w:rsid w:val="009030F7"/>
    <w:rsid w:val="0090315A"/>
    <w:rsid w:val="009034E1"/>
    <w:rsid w:val="0090364D"/>
    <w:rsid w:val="0090464D"/>
    <w:rsid w:val="00904669"/>
    <w:rsid w:val="00904AF0"/>
    <w:rsid w:val="00904FBE"/>
    <w:rsid w:val="00905EC4"/>
    <w:rsid w:val="009065F8"/>
    <w:rsid w:val="00906B24"/>
    <w:rsid w:val="00906B58"/>
    <w:rsid w:val="00906BDF"/>
    <w:rsid w:val="009077BA"/>
    <w:rsid w:val="009078EE"/>
    <w:rsid w:val="00907F21"/>
    <w:rsid w:val="009105BF"/>
    <w:rsid w:val="0091073A"/>
    <w:rsid w:val="00910879"/>
    <w:rsid w:val="00910B1C"/>
    <w:rsid w:val="0091155B"/>
    <w:rsid w:val="00911562"/>
    <w:rsid w:val="0091167E"/>
    <w:rsid w:val="0091181D"/>
    <w:rsid w:val="00911E3E"/>
    <w:rsid w:val="009121E6"/>
    <w:rsid w:val="00912521"/>
    <w:rsid w:val="00912579"/>
    <w:rsid w:val="00913560"/>
    <w:rsid w:val="0091370D"/>
    <w:rsid w:val="00913BBB"/>
    <w:rsid w:val="00913FD3"/>
    <w:rsid w:val="009140AB"/>
    <w:rsid w:val="0091421E"/>
    <w:rsid w:val="009145C1"/>
    <w:rsid w:val="0091473D"/>
    <w:rsid w:val="00914A8F"/>
    <w:rsid w:val="00914C1F"/>
    <w:rsid w:val="00914F1D"/>
    <w:rsid w:val="009166C2"/>
    <w:rsid w:val="00916864"/>
    <w:rsid w:val="009172E0"/>
    <w:rsid w:val="00917FC4"/>
    <w:rsid w:val="00920029"/>
    <w:rsid w:val="00920056"/>
    <w:rsid w:val="0092092F"/>
    <w:rsid w:val="00921708"/>
    <w:rsid w:val="00921846"/>
    <w:rsid w:val="00921AF8"/>
    <w:rsid w:val="00922A0F"/>
    <w:rsid w:val="00922BC8"/>
    <w:rsid w:val="009232A6"/>
    <w:rsid w:val="00923608"/>
    <w:rsid w:val="0092410A"/>
    <w:rsid w:val="00924FE3"/>
    <w:rsid w:val="0092562A"/>
    <w:rsid w:val="009259A6"/>
    <w:rsid w:val="00925C53"/>
    <w:rsid w:val="00925F68"/>
    <w:rsid w:val="0092610B"/>
    <w:rsid w:val="009264C9"/>
    <w:rsid w:val="009268FC"/>
    <w:rsid w:val="0092696A"/>
    <w:rsid w:val="00927397"/>
    <w:rsid w:val="00927ACA"/>
    <w:rsid w:val="009300C5"/>
    <w:rsid w:val="00930910"/>
    <w:rsid w:val="00930971"/>
    <w:rsid w:val="00930C62"/>
    <w:rsid w:val="00930D23"/>
    <w:rsid w:val="009310BE"/>
    <w:rsid w:val="00931227"/>
    <w:rsid w:val="00931474"/>
    <w:rsid w:val="009314CD"/>
    <w:rsid w:val="009318E0"/>
    <w:rsid w:val="00931DEF"/>
    <w:rsid w:val="00932645"/>
    <w:rsid w:val="009326E7"/>
    <w:rsid w:val="0093292E"/>
    <w:rsid w:val="00932CC7"/>
    <w:rsid w:val="00932CD7"/>
    <w:rsid w:val="00933099"/>
    <w:rsid w:val="0093313E"/>
    <w:rsid w:val="0093315B"/>
    <w:rsid w:val="0093317D"/>
    <w:rsid w:val="00933745"/>
    <w:rsid w:val="009337AC"/>
    <w:rsid w:val="00933967"/>
    <w:rsid w:val="00933B9E"/>
    <w:rsid w:val="009341F4"/>
    <w:rsid w:val="0093448A"/>
    <w:rsid w:val="0093458B"/>
    <w:rsid w:val="00934855"/>
    <w:rsid w:val="00934885"/>
    <w:rsid w:val="00934A63"/>
    <w:rsid w:val="00934DAA"/>
    <w:rsid w:val="00934F50"/>
    <w:rsid w:val="0093576A"/>
    <w:rsid w:val="00935B50"/>
    <w:rsid w:val="009365D4"/>
    <w:rsid w:val="00936C9E"/>
    <w:rsid w:val="0093701F"/>
    <w:rsid w:val="009377A2"/>
    <w:rsid w:val="009379C2"/>
    <w:rsid w:val="00937CFC"/>
    <w:rsid w:val="00937DD6"/>
    <w:rsid w:val="00937F03"/>
    <w:rsid w:val="009400CE"/>
    <w:rsid w:val="00940261"/>
    <w:rsid w:val="009402A1"/>
    <w:rsid w:val="00940379"/>
    <w:rsid w:val="00940449"/>
    <w:rsid w:val="00940A90"/>
    <w:rsid w:val="00940B1D"/>
    <w:rsid w:val="00940DA2"/>
    <w:rsid w:val="00941413"/>
    <w:rsid w:val="009417A7"/>
    <w:rsid w:val="00941F1A"/>
    <w:rsid w:val="00941F26"/>
    <w:rsid w:val="009427F0"/>
    <w:rsid w:val="009434BB"/>
    <w:rsid w:val="009435EC"/>
    <w:rsid w:val="00943C35"/>
    <w:rsid w:val="00943D1A"/>
    <w:rsid w:val="009440B4"/>
    <w:rsid w:val="0094415B"/>
    <w:rsid w:val="00944746"/>
    <w:rsid w:val="009447F0"/>
    <w:rsid w:val="00944C45"/>
    <w:rsid w:val="00944DEA"/>
    <w:rsid w:val="009452D3"/>
    <w:rsid w:val="0094550E"/>
    <w:rsid w:val="00945BCC"/>
    <w:rsid w:val="00945F61"/>
    <w:rsid w:val="00946277"/>
    <w:rsid w:val="0094658C"/>
    <w:rsid w:val="00946694"/>
    <w:rsid w:val="00946EC6"/>
    <w:rsid w:val="00947154"/>
    <w:rsid w:val="009474C9"/>
    <w:rsid w:val="009474D1"/>
    <w:rsid w:val="009475B2"/>
    <w:rsid w:val="00947707"/>
    <w:rsid w:val="00947D37"/>
    <w:rsid w:val="00947DC2"/>
    <w:rsid w:val="00950034"/>
    <w:rsid w:val="009504EA"/>
    <w:rsid w:val="00950729"/>
    <w:rsid w:val="00950FF7"/>
    <w:rsid w:val="00951124"/>
    <w:rsid w:val="009516CE"/>
    <w:rsid w:val="009517D7"/>
    <w:rsid w:val="00951B22"/>
    <w:rsid w:val="00951C04"/>
    <w:rsid w:val="00951C06"/>
    <w:rsid w:val="00952061"/>
    <w:rsid w:val="0095222E"/>
    <w:rsid w:val="00952273"/>
    <w:rsid w:val="009522A9"/>
    <w:rsid w:val="009523A5"/>
    <w:rsid w:val="009528AC"/>
    <w:rsid w:val="00952E11"/>
    <w:rsid w:val="00952E24"/>
    <w:rsid w:val="00952E8D"/>
    <w:rsid w:val="00952EF3"/>
    <w:rsid w:val="00952F3F"/>
    <w:rsid w:val="00952FC1"/>
    <w:rsid w:val="00952FF2"/>
    <w:rsid w:val="009531BE"/>
    <w:rsid w:val="00953333"/>
    <w:rsid w:val="009538D2"/>
    <w:rsid w:val="00954163"/>
    <w:rsid w:val="00954994"/>
    <w:rsid w:val="0095565F"/>
    <w:rsid w:val="00955676"/>
    <w:rsid w:val="0095591B"/>
    <w:rsid w:val="00955A0D"/>
    <w:rsid w:val="00955E68"/>
    <w:rsid w:val="00956430"/>
    <w:rsid w:val="00956D18"/>
    <w:rsid w:val="00956FF7"/>
    <w:rsid w:val="0095719D"/>
    <w:rsid w:val="00957679"/>
    <w:rsid w:val="0095777D"/>
    <w:rsid w:val="009578AF"/>
    <w:rsid w:val="00957D95"/>
    <w:rsid w:val="00960021"/>
    <w:rsid w:val="00960266"/>
    <w:rsid w:val="00960473"/>
    <w:rsid w:val="00960486"/>
    <w:rsid w:val="00960600"/>
    <w:rsid w:val="00960687"/>
    <w:rsid w:val="00960773"/>
    <w:rsid w:val="009608C5"/>
    <w:rsid w:val="00960A54"/>
    <w:rsid w:val="00960FF3"/>
    <w:rsid w:val="009612B6"/>
    <w:rsid w:val="00961775"/>
    <w:rsid w:val="009617FB"/>
    <w:rsid w:val="00961A70"/>
    <w:rsid w:val="009621E6"/>
    <w:rsid w:val="00962439"/>
    <w:rsid w:val="00962505"/>
    <w:rsid w:val="00962E85"/>
    <w:rsid w:val="00963201"/>
    <w:rsid w:val="009634F0"/>
    <w:rsid w:val="00963A83"/>
    <w:rsid w:val="009643D3"/>
    <w:rsid w:val="009647AF"/>
    <w:rsid w:val="00964840"/>
    <w:rsid w:val="009649A5"/>
    <w:rsid w:val="00964BBF"/>
    <w:rsid w:val="00964E76"/>
    <w:rsid w:val="00964EBA"/>
    <w:rsid w:val="00964F57"/>
    <w:rsid w:val="00965A70"/>
    <w:rsid w:val="00966008"/>
    <w:rsid w:val="009665F7"/>
    <w:rsid w:val="009667D3"/>
    <w:rsid w:val="00966DE4"/>
    <w:rsid w:val="00967069"/>
    <w:rsid w:val="00967655"/>
    <w:rsid w:val="00970331"/>
    <w:rsid w:val="00970390"/>
    <w:rsid w:val="009703DD"/>
    <w:rsid w:val="00970F41"/>
    <w:rsid w:val="00971624"/>
    <w:rsid w:val="00971888"/>
    <w:rsid w:val="00971C79"/>
    <w:rsid w:val="0097213C"/>
    <w:rsid w:val="0097248E"/>
    <w:rsid w:val="009734B7"/>
    <w:rsid w:val="00973659"/>
    <w:rsid w:val="0097369A"/>
    <w:rsid w:val="00973701"/>
    <w:rsid w:val="00973EB7"/>
    <w:rsid w:val="009749F0"/>
    <w:rsid w:val="00974B09"/>
    <w:rsid w:val="009763EE"/>
    <w:rsid w:val="0097651A"/>
    <w:rsid w:val="00976EBE"/>
    <w:rsid w:val="00977293"/>
    <w:rsid w:val="009773C9"/>
    <w:rsid w:val="009774F5"/>
    <w:rsid w:val="00977591"/>
    <w:rsid w:val="00977AB7"/>
    <w:rsid w:val="00977B76"/>
    <w:rsid w:val="00977D3C"/>
    <w:rsid w:val="00977DE0"/>
    <w:rsid w:val="0098022E"/>
    <w:rsid w:val="00980284"/>
    <w:rsid w:val="00980559"/>
    <w:rsid w:val="00980CEB"/>
    <w:rsid w:val="009812F2"/>
    <w:rsid w:val="00981C0F"/>
    <w:rsid w:val="00981EAC"/>
    <w:rsid w:val="009826B1"/>
    <w:rsid w:val="00982785"/>
    <w:rsid w:val="00982ADD"/>
    <w:rsid w:val="00982F4F"/>
    <w:rsid w:val="009832DC"/>
    <w:rsid w:val="009838A7"/>
    <w:rsid w:val="009840C0"/>
    <w:rsid w:val="00984118"/>
    <w:rsid w:val="00984322"/>
    <w:rsid w:val="009848DE"/>
    <w:rsid w:val="00984AC9"/>
    <w:rsid w:val="00984B1B"/>
    <w:rsid w:val="00984CF1"/>
    <w:rsid w:val="00984F99"/>
    <w:rsid w:val="0098518F"/>
    <w:rsid w:val="009851B1"/>
    <w:rsid w:val="0098537C"/>
    <w:rsid w:val="00985889"/>
    <w:rsid w:val="00985A75"/>
    <w:rsid w:val="00985B69"/>
    <w:rsid w:val="00985D85"/>
    <w:rsid w:val="00986207"/>
    <w:rsid w:val="00986688"/>
    <w:rsid w:val="00986BD9"/>
    <w:rsid w:val="00987412"/>
    <w:rsid w:val="00987583"/>
    <w:rsid w:val="00990105"/>
    <w:rsid w:val="0099056D"/>
    <w:rsid w:val="00990AAF"/>
    <w:rsid w:val="00990B4D"/>
    <w:rsid w:val="00990C3D"/>
    <w:rsid w:val="00990EE2"/>
    <w:rsid w:val="00990F13"/>
    <w:rsid w:val="0099137A"/>
    <w:rsid w:val="0099137C"/>
    <w:rsid w:val="009919C9"/>
    <w:rsid w:val="00991C36"/>
    <w:rsid w:val="00991D70"/>
    <w:rsid w:val="00992E8C"/>
    <w:rsid w:val="00992F1F"/>
    <w:rsid w:val="009930EF"/>
    <w:rsid w:val="009932F0"/>
    <w:rsid w:val="009934A4"/>
    <w:rsid w:val="0099390B"/>
    <w:rsid w:val="00993BCF"/>
    <w:rsid w:val="00993EF6"/>
    <w:rsid w:val="0099409A"/>
    <w:rsid w:val="00994201"/>
    <w:rsid w:val="009942E8"/>
    <w:rsid w:val="0099437F"/>
    <w:rsid w:val="00994806"/>
    <w:rsid w:val="00994BE2"/>
    <w:rsid w:val="00994D76"/>
    <w:rsid w:val="00994F0E"/>
    <w:rsid w:val="00995274"/>
    <w:rsid w:val="00995E64"/>
    <w:rsid w:val="00995F5B"/>
    <w:rsid w:val="00995F5D"/>
    <w:rsid w:val="009966C3"/>
    <w:rsid w:val="00997270"/>
    <w:rsid w:val="00997315"/>
    <w:rsid w:val="0099747D"/>
    <w:rsid w:val="009975A1"/>
    <w:rsid w:val="009975BE"/>
    <w:rsid w:val="009A00F2"/>
    <w:rsid w:val="009A02E8"/>
    <w:rsid w:val="009A0469"/>
    <w:rsid w:val="009A047A"/>
    <w:rsid w:val="009A065A"/>
    <w:rsid w:val="009A0B5F"/>
    <w:rsid w:val="009A0E59"/>
    <w:rsid w:val="009A10A5"/>
    <w:rsid w:val="009A1553"/>
    <w:rsid w:val="009A1B69"/>
    <w:rsid w:val="009A1D3E"/>
    <w:rsid w:val="009A1D57"/>
    <w:rsid w:val="009A1D91"/>
    <w:rsid w:val="009A23C6"/>
    <w:rsid w:val="009A247B"/>
    <w:rsid w:val="009A271D"/>
    <w:rsid w:val="009A2C7E"/>
    <w:rsid w:val="009A32C0"/>
    <w:rsid w:val="009A3534"/>
    <w:rsid w:val="009A3A77"/>
    <w:rsid w:val="009A4141"/>
    <w:rsid w:val="009A4175"/>
    <w:rsid w:val="009A44E9"/>
    <w:rsid w:val="009A492F"/>
    <w:rsid w:val="009A4954"/>
    <w:rsid w:val="009A4964"/>
    <w:rsid w:val="009A4BC8"/>
    <w:rsid w:val="009A4F3E"/>
    <w:rsid w:val="009A5630"/>
    <w:rsid w:val="009A5A0E"/>
    <w:rsid w:val="009A5B73"/>
    <w:rsid w:val="009A5E18"/>
    <w:rsid w:val="009A5EA1"/>
    <w:rsid w:val="009A62B8"/>
    <w:rsid w:val="009A63AC"/>
    <w:rsid w:val="009A6502"/>
    <w:rsid w:val="009A661A"/>
    <w:rsid w:val="009A7007"/>
    <w:rsid w:val="009A718E"/>
    <w:rsid w:val="009A7701"/>
    <w:rsid w:val="009A78D4"/>
    <w:rsid w:val="009A795F"/>
    <w:rsid w:val="009A7B26"/>
    <w:rsid w:val="009A7C1B"/>
    <w:rsid w:val="009A7CCB"/>
    <w:rsid w:val="009A7F18"/>
    <w:rsid w:val="009B0D31"/>
    <w:rsid w:val="009B0FBD"/>
    <w:rsid w:val="009B18E7"/>
    <w:rsid w:val="009B19BE"/>
    <w:rsid w:val="009B1AEC"/>
    <w:rsid w:val="009B1BA7"/>
    <w:rsid w:val="009B20F4"/>
    <w:rsid w:val="009B21EB"/>
    <w:rsid w:val="009B22C9"/>
    <w:rsid w:val="009B244F"/>
    <w:rsid w:val="009B2A04"/>
    <w:rsid w:val="009B39F9"/>
    <w:rsid w:val="009B3A3A"/>
    <w:rsid w:val="009B3A56"/>
    <w:rsid w:val="009B3B6E"/>
    <w:rsid w:val="009B3D56"/>
    <w:rsid w:val="009B3DD2"/>
    <w:rsid w:val="009B44EF"/>
    <w:rsid w:val="009B48AA"/>
    <w:rsid w:val="009B51C4"/>
    <w:rsid w:val="009B5226"/>
    <w:rsid w:val="009B577D"/>
    <w:rsid w:val="009B6085"/>
    <w:rsid w:val="009B62F0"/>
    <w:rsid w:val="009B6358"/>
    <w:rsid w:val="009B6723"/>
    <w:rsid w:val="009B681E"/>
    <w:rsid w:val="009B684C"/>
    <w:rsid w:val="009B6B53"/>
    <w:rsid w:val="009B6E3D"/>
    <w:rsid w:val="009B7069"/>
    <w:rsid w:val="009C00EF"/>
    <w:rsid w:val="009C058E"/>
    <w:rsid w:val="009C08C6"/>
    <w:rsid w:val="009C0D74"/>
    <w:rsid w:val="009C1305"/>
    <w:rsid w:val="009C207D"/>
    <w:rsid w:val="009C22F8"/>
    <w:rsid w:val="009C2352"/>
    <w:rsid w:val="009C27D3"/>
    <w:rsid w:val="009C32AE"/>
    <w:rsid w:val="009C362D"/>
    <w:rsid w:val="009C3A08"/>
    <w:rsid w:val="009C4292"/>
    <w:rsid w:val="009C45E4"/>
    <w:rsid w:val="009C4681"/>
    <w:rsid w:val="009C4CC0"/>
    <w:rsid w:val="009C4DB7"/>
    <w:rsid w:val="009C58D1"/>
    <w:rsid w:val="009C5E4D"/>
    <w:rsid w:val="009C6635"/>
    <w:rsid w:val="009C76BC"/>
    <w:rsid w:val="009D01DD"/>
    <w:rsid w:val="009D02E6"/>
    <w:rsid w:val="009D04B4"/>
    <w:rsid w:val="009D0929"/>
    <w:rsid w:val="009D0FDC"/>
    <w:rsid w:val="009D17D4"/>
    <w:rsid w:val="009D17E3"/>
    <w:rsid w:val="009D2175"/>
    <w:rsid w:val="009D246B"/>
    <w:rsid w:val="009D260B"/>
    <w:rsid w:val="009D2761"/>
    <w:rsid w:val="009D27EE"/>
    <w:rsid w:val="009D316D"/>
    <w:rsid w:val="009D3349"/>
    <w:rsid w:val="009D355F"/>
    <w:rsid w:val="009D4052"/>
    <w:rsid w:val="009D43D9"/>
    <w:rsid w:val="009D467D"/>
    <w:rsid w:val="009D46A6"/>
    <w:rsid w:val="009D4706"/>
    <w:rsid w:val="009D4C05"/>
    <w:rsid w:val="009D4F77"/>
    <w:rsid w:val="009D5094"/>
    <w:rsid w:val="009D51D5"/>
    <w:rsid w:val="009D5366"/>
    <w:rsid w:val="009D5429"/>
    <w:rsid w:val="009D56E8"/>
    <w:rsid w:val="009D5D2A"/>
    <w:rsid w:val="009D68DF"/>
    <w:rsid w:val="009D6931"/>
    <w:rsid w:val="009D69D0"/>
    <w:rsid w:val="009D6E46"/>
    <w:rsid w:val="009D71B0"/>
    <w:rsid w:val="009D7324"/>
    <w:rsid w:val="009D75DC"/>
    <w:rsid w:val="009D7972"/>
    <w:rsid w:val="009D7F85"/>
    <w:rsid w:val="009E033E"/>
    <w:rsid w:val="009E0460"/>
    <w:rsid w:val="009E0531"/>
    <w:rsid w:val="009E0ABE"/>
    <w:rsid w:val="009E0CA4"/>
    <w:rsid w:val="009E1865"/>
    <w:rsid w:val="009E1AD0"/>
    <w:rsid w:val="009E1EF0"/>
    <w:rsid w:val="009E1F5A"/>
    <w:rsid w:val="009E1F75"/>
    <w:rsid w:val="009E2010"/>
    <w:rsid w:val="009E2491"/>
    <w:rsid w:val="009E25D8"/>
    <w:rsid w:val="009E2EA2"/>
    <w:rsid w:val="009E2F92"/>
    <w:rsid w:val="009E3249"/>
    <w:rsid w:val="009E340D"/>
    <w:rsid w:val="009E3650"/>
    <w:rsid w:val="009E3675"/>
    <w:rsid w:val="009E373B"/>
    <w:rsid w:val="009E379C"/>
    <w:rsid w:val="009E3CEF"/>
    <w:rsid w:val="009E4017"/>
    <w:rsid w:val="009E401F"/>
    <w:rsid w:val="009E42E6"/>
    <w:rsid w:val="009E4838"/>
    <w:rsid w:val="009E4B47"/>
    <w:rsid w:val="009E4E09"/>
    <w:rsid w:val="009E51E9"/>
    <w:rsid w:val="009E53D2"/>
    <w:rsid w:val="009E555B"/>
    <w:rsid w:val="009E6310"/>
    <w:rsid w:val="009E6936"/>
    <w:rsid w:val="009E6B22"/>
    <w:rsid w:val="009E6DB2"/>
    <w:rsid w:val="009E6E7B"/>
    <w:rsid w:val="009E6F06"/>
    <w:rsid w:val="009E7348"/>
    <w:rsid w:val="009E7480"/>
    <w:rsid w:val="009E7AE3"/>
    <w:rsid w:val="009E7BFB"/>
    <w:rsid w:val="009F0025"/>
    <w:rsid w:val="009F00A0"/>
    <w:rsid w:val="009F0985"/>
    <w:rsid w:val="009F0C86"/>
    <w:rsid w:val="009F1145"/>
    <w:rsid w:val="009F1641"/>
    <w:rsid w:val="009F1D8A"/>
    <w:rsid w:val="009F1EBB"/>
    <w:rsid w:val="009F24E4"/>
    <w:rsid w:val="009F28C7"/>
    <w:rsid w:val="009F2909"/>
    <w:rsid w:val="009F2C5C"/>
    <w:rsid w:val="009F2EFC"/>
    <w:rsid w:val="009F3366"/>
    <w:rsid w:val="009F339A"/>
    <w:rsid w:val="009F373D"/>
    <w:rsid w:val="009F3899"/>
    <w:rsid w:val="009F5138"/>
    <w:rsid w:val="009F56B2"/>
    <w:rsid w:val="009F57E0"/>
    <w:rsid w:val="009F5893"/>
    <w:rsid w:val="009F5C79"/>
    <w:rsid w:val="009F624B"/>
    <w:rsid w:val="009F671A"/>
    <w:rsid w:val="009F6AD5"/>
    <w:rsid w:val="009F6B0E"/>
    <w:rsid w:val="009F705E"/>
    <w:rsid w:val="009F77E6"/>
    <w:rsid w:val="009F7843"/>
    <w:rsid w:val="009F7C14"/>
    <w:rsid w:val="009F7F58"/>
    <w:rsid w:val="00A000D6"/>
    <w:rsid w:val="00A004B6"/>
    <w:rsid w:val="00A00AA6"/>
    <w:rsid w:val="00A00F74"/>
    <w:rsid w:val="00A01009"/>
    <w:rsid w:val="00A014E2"/>
    <w:rsid w:val="00A015FE"/>
    <w:rsid w:val="00A01E1B"/>
    <w:rsid w:val="00A02180"/>
    <w:rsid w:val="00A0262C"/>
    <w:rsid w:val="00A027E3"/>
    <w:rsid w:val="00A029B1"/>
    <w:rsid w:val="00A033B8"/>
    <w:rsid w:val="00A033DB"/>
    <w:rsid w:val="00A037E2"/>
    <w:rsid w:val="00A03851"/>
    <w:rsid w:val="00A040D9"/>
    <w:rsid w:val="00A042B0"/>
    <w:rsid w:val="00A049A7"/>
    <w:rsid w:val="00A04AF2"/>
    <w:rsid w:val="00A04B35"/>
    <w:rsid w:val="00A04CEF"/>
    <w:rsid w:val="00A04D32"/>
    <w:rsid w:val="00A04E2B"/>
    <w:rsid w:val="00A04F7B"/>
    <w:rsid w:val="00A05270"/>
    <w:rsid w:val="00A053C9"/>
    <w:rsid w:val="00A05B0B"/>
    <w:rsid w:val="00A05DA9"/>
    <w:rsid w:val="00A05DD5"/>
    <w:rsid w:val="00A05FDC"/>
    <w:rsid w:val="00A0600D"/>
    <w:rsid w:val="00A06DBE"/>
    <w:rsid w:val="00A07067"/>
    <w:rsid w:val="00A0751D"/>
    <w:rsid w:val="00A076ED"/>
    <w:rsid w:val="00A07720"/>
    <w:rsid w:val="00A07734"/>
    <w:rsid w:val="00A079FD"/>
    <w:rsid w:val="00A07F00"/>
    <w:rsid w:val="00A10072"/>
    <w:rsid w:val="00A1062F"/>
    <w:rsid w:val="00A10E1A"/>
    <w:rsid w:val="00A110ED"/>
    <w:rsid w:val="00A1138E"/>
    <w:rsid w:val="00A11B64"/>
    <w:rsid w:val="00A11FEB"/>
    <w:rsid w:val="00A12B6E"/>
    <w:rsid w:val="00A12C7B"/>
    <w:rsid w:val="00A12D66"/>
    <w:rsid w:val="00A12FB8"/>
    <w:rsid w:val="00A1391C"/>
    <w:rsid w:val="00A1398C"/>
    <w:rsid w:val="00A13A74"/>
    <w:rsid w:val="00A13BA1"/>
    <w:rsid w:val="00A146C2"/>
    <w:rsid w:val="00A14733"/>
    <w:rsid w:val="00A147CA"/>
    <w:rsid w:val="00A147FE"/>
    <w:rsid w:val="00A148F9"/>
    <w:rsid w:val="00A14BEB"/>
    <w:rsid w:val="00A14C0D"/>
    <w:rsid w:val="00A15130"/>
    <w:rsid w:val="00A158EC"/>
    <w:rsid w:val="00A15976"/>
    <w:rsid w:val="00A15B9F"/>
    <w:rsid w:val="00A16054"/>
    <w:rsid w:val="00A16361"/>
    <w:rsid w:val="00A164B3"/>
    <w:rsid w:val="00A16A11"/>
    <w:rsid w:val="00A16C77"/>
    <w:rsid w:val="00A16F51"/>
    <w:rsid w:val="00A1720F"/>
    <w:rsid w:val="00A176B6"/>
    <w:rsid w:val="00A20266"/>
    <w:rsid w:val="00A202CA"/>
    <w:rsid w:val="00A20879"/>
    <w:rsid w:val="00A20AFD"/>
    <w:rsid w:val="00A20C41"/>
    <w:rsid w:val="00A20D7A"/>
    <w:rsid w:val="00A2129C"/>
    <w:rsid w:val="00A21700"/>
    <w:rsid w:val="00A21C3C"/>
    <w:rsid w:val="00A21C4E"/>
    <w:rsid w:val="00A21E58"/>
    <w:rsid w:val="00A223A9"/>
    <w:rsid w:val="00A224B6"/>
    <w:rsid w:val="00A22AE2"/>
    <w:rsid w:val="00A22B67"/>
    <w:rsid w:val="00A22C2E"/>
    <w:rsid w:val="00A22D3C"/>
    <w:rsid w:val="00A2358B"/>
    <w:rsid w:val="00A23806"/>
    <w:rsid w:val="00A23A5B"/>
    <w:rsid w:val="00A2489A"/>
    <w:rsid w:val="00A24BC1"/>
    <w:rsid w:val="00A24C5F"/>
    <w:rsid w:val="00A2568B"/>
    <w:rsid w:val="00A257F9"/>
    <w:rsid w:val="00A2587F"/>
    <w:rsid w:val="00A25E4B"/>
    <w:rsid w:val="00A263C6"/>
    <w:rsid w:val="00A272A7"/>
    <w:rsid w:val="00A273E8"/>
    <w:rsid w:val="00A274E7"/>
    <w:rsid w:val="00A303B9"/>
    <w:rsid w:val="00A30804"/>
    <w:rsid w:val="00A30C5B"/>
    <w:rsid w:val="00A31807"/>
    <w:rsid w:val="00A31879"/>
    <w:rsid w:val="00A31EF0"/>
    <w:rsid w:val="00A32235"/>
    <w:rsid w:val="00A323DF"/>
    <w:rsid w:val="00A32C09"/>
    <w:rsid w:val="00A3350E"/>
    <w:rsid w:val="00A33520"/>
    <w:rsid w:val="00A338AD"/>
    <w:rsid w:val="00A33B79"/>
    <w:rsid w:val="00A33C5B"/>
    <w:rsid w:val="00A33CE1"/>
    <w:rsid w:val="00A33D3E"/>
    <w:rsid w:val="00A33E59"/>
    <w:rsid w:val="00A33ECF"/>
    <w:rsid w:val="00A34081"/>
    <w:rsid w:val="00A34A87"/>
    <w:rsid w:val="00A35392"/>
    <w:rsid w:val="00A35817"/>
    <w:rsid w:val="00A35D0A"/>
    <w:rsid w:val="00A3606E"/>
    <w:rsid w:val="00A36506"/>
    <w:rsid w:val="00A36FE9"/>
    <w:rsid w:val="00A375AF"/>
    <w:rsid w:val="00A375FB"/>
    <w:rsid w:val="00A37925"/>
    <w:rsid w:val="00A37B98"/>
    <w:rsid w:val="00A37E39"/>
    <w:rsid w:val="00A37F22"/>
    <w:rsid w:val="00A40BC4"/>
    <w:rsid w:val="00A417BB"/>
    <w:rsid w:val="00A42131"/>
    <w:rsid w:val="00A422BD"/>
    <w:rsid w:val="00A423DA"/>
    <w:rsid w:val="00A42481"/>
    <w:rsid w:val="00A42504"/>
    <w:rsid w:val="00A42651"/>
    <w:rsid w:val="00A429E7"/>
    <w:rsid w:val="00A42AAF"/>
    <w:rsid w:val="00A42B29"/>
    <w:rsid w:val="00A43259"/>
    <w:rsid w:val="00A43A4F"/>
    <w:rsid w:val="00A44132"/>
    <w:rsid w:val="00A450E9"/>
    <w:rsid w:val="00A451A2"/>
    <w:rsid w:val="00A4540B"/>
    <w:rsid w:val="00A4545F"/>
    <w:rsid w:val="00A45571"/>
    <w:rsid w:val="00A45803"/>
    <w:rsid w:val="00A46307"/>
    <w:rsid w:val="00A46717"/>
    <w:rsid w:val="00A46ADD"/>
    <w:rsid w:val="00A46CED"/>
    <w:rsid w:val="00A46DA7"/>
    <w:rsid w:val="00A46F6D"/>
    <w:rsid w:val="00A46F81"/>
    <w:rsid w:val="00A479BC"/>
    <w:rsid w:val="00A47CED"/>
    <w:rsid w:val="00A508FE"/>
    <w:rsid w:val="00A50B8E"/>
    <w:rsid w:val="00A50E40"/>
    <w:rsid w:val="00A50EFF"/>
    <w:rsid w:val="00A510F0"/>
    <w:rsid w:val="00A51A13"/>
    <w:rsid w:val="00A51E0F"/>
    <w:rsid w:val="00A51E51"/>
    <w:rsid w:val="00A51F19"/>
    <w:rsid w:val="00A521F1"/>
    <w:rsid w:val="00A52DBD"/>
    <w:rsid w:val="00A52F93"/>
    <w:rsid w:val="00A5376B"/>
    <w:rsid w:val="00A5378B"/>
    <w:rsid w:val="00A53818"/>
    <w:rsid w:val="00A54077"/>
    <w:rsid w:val="00A541B5"/>
    <w:rsid w:val="00A54350"/>
    <w:rsid w:val="00A547B3"/>
    <w:rsid w:val="00A54D64"/>
    <w:rsid w:val="00A55543"/>
    <w:rsid w:val="00A556F7"/>
    <w:rsid w:val="00A5575A"/>
    <w:rsid w:val="00A55765"/>
    <w:rsid w:val="00A56174"/>
    <w:rsid w:val="00A566D4"/>
    <w:rsid w:val="00A56E7B"/>
    <w:rsid w:val="00A56F90"/>
    <w:rsid w:val="00A57955"/>
    <w:rsid w:val="00A579CA"/>
    <w:rsid w:val="00A57CF2"/>
    <w:rsid w:val="00A6094A"/>
    <w:rsid w:val="00A60BE2"/>
    <w:rsid w:val="00A60C08"/>
    <w:rsid w:val="00A614B0"/>
    <w:rsid w:val="00A61A2B"/>
    <w:rsid w:val="00A6200F"/>
    <w:rsid w:val="00A627BE"/>
    <w:rsid w:val="00A62983"/>
    <w:rsid w:val="00A62989"/>
    <w:rsid w:val="00A62B9A"/>
    <w:rsid w:val="00A62D71"/>
    <w:rsid w:val="00A63094"/>
    <w:rsid w:val="00A6324E"/>
    <w:rsid w:val="00A6371A"/>
    <w:rsid w:val="00A63D6D"/>
    <w:rsid w:val="00A64556"/>
    <w:rsid w:val="00A645E8"/>
    <w:rsid w:val="00A647A0"/>
    <w:rsid w:val="00A648A0"/>
    <w:rsid w:val="00A648C7"/>
    <w:rsid w:val="00A64A28"/>
    <w:rsid w:val="00A64B64"/>
    <w:rsid w:val="00A6517D"/>
    <w:rsid w:val="00A65B8F"/>
    <w:rsid w:val="00A65EF9"/>
    <w:rsid w:val="00A65F18"/>
    <w:rsid w:val="00A66075"/>
    <w:rsid w:val="00A66279"/>
    <w:rsid w:val="00A663F1"/>
    <w:rsid w:val="00A66404"/>
    <w:rsid w:val="00A6646E"/>
    <w:rsid w:val="00A6695F"/>
    <w:rsid w:val="00A66DEF"/>
    <w:rsid w:val="00A66E10"/>
    <w:rsid w:val="00A66F4D"/>
    <w:rsid w:val="00A67724"/>
    <w:rsid w:val="00A677D1"/>
    <w:rsid w:val="00A67A2C"/>
    <w:rsid w:val="00A70076"/>
    <w:rsid w:val="00A71249"/>
    <w:rsid w:val="00A71D1D"/>
    <w:rsid w:val="00A723AA"/>
    <w:rsid w:val="00A72808"/>
    <w:rsid w:val="00A72C9B"/>
    <w:rsid w:val="00A72CF2"/>
    <w:rsid w:val="00A72D4C"/>
    <w:rsid w:val="00A72E8E"/>
    <w:rsid w:val="00A72F04"/>
    <w:rsid w:val="00A73418"/>
    <w:rsid w:val="00A73435"/>
    <w:rsid w:val="00A735E6"/>
    <w:rsid w:val="00A73715"/>
    <w:rsid w:val="00A73A30"/>
    <w:rsid w:val="00A73AA4"/>
    <w:rsid w:val="00A73B37"/>
    <w:rsid w:val="00A73CD8"/>
    <w:rsid w:val="00A73DB5"/>
    <w:rsid w:val="00A73F7C"/>
    <w:rsid w:val="00A741EC"/>
    <w:rsid w:val="00A74ACD"/>
    <w:rsid w:val="00A74BFD"/>
    <w:rsid w:val="00A74F97"/>
    <w:rsid w:val="00A756AA"/>
    <w:rsid w:val="00A75AF6"/>
    <w:rsid w:val="00A76776"/>
    <w:rsid w:val="00A769E9"/>
    <w:rsid w:val="00A76AB5"/>
    <w:rsid w:val="00A76CEC"/>
    <w:rsid w:val="00A76F5F"/>
    <w:rsid w:val="00A7701B"/>
    <w:rsid w:val="00A77788"/>
    <w:rsid w:val="00A80991"/>
    <w:rsid w:val="00A809F7"/>
    <w:rsid w:val="00A80A49"/>
    <w:rsid w:val="00A80DDF"/>
    <w:rsid w:val="00A813D0"/>
    <w:rsid w:val="00A814E9"/>
    <w:rsid w:val="00A817E4"/>
    <w:rsid w:val="00A81A99"/>
    <w:rsid w:val="00A81BB7"/>
    <w:rsid w:val="00A81EC5"/>
    <w:rsid w:val="00A81F09"/>
    <w:rsid w:val="00A82DC0"/>
    <w:rsid w:val="00A83148"/>
    <w:rsid w:val="00A8318E"/>
    <w:rsid w:val="00A838C3"/>
    <w:rsid w:val="00A83BF8"/>
    <w:rsid w:val="00A83DDB"/>
    <w:rsid w:val="00A83DF9"/>
    <w:rsid w:val="00A841D6"/>
    <w:rsid w:val="00A845A2"/>
    <w:rsid w:val="00A84859"/>
    <w:rsid w:val="00A849AE"/>
    <w:rsid w:val="00A84B1B"/>
    <w:rsid w:val="00A84B22"/>
    <w:rsid w:val="00A85619"/>
    <w:rsid w:val="00A85F7C"/>
    <w:rsid w:val="00A86125"/>
    <w:rsid w:val="00A8615F"/>
    <w:rsid w:val="00A861EE"/>
    <w:rsid w:val="00A86211"/>
    <w:rsid w:val="00A8626F"/>
    <w:rsid w:val="00A8699D"/>
    <w:rsid w:val="00A869A6"/>
    <w:rsid w:val="00A86D5D"/>
    <w:rsid w:val="00A8719E"/>
    <w:rsid w:val="00A87C9D"/>
    <w:rsid w:val="00A9031D"/>
    <w:rsid w:val="00A906FE"/>
    <w:rsid w:val="00A90982"/>
    <w:rsid w:val="00A909BA"/>
    <w:rsid w:val="00A910F1"/>
    <w:rsid w:val="00A91763"/>
    <w:rsid w:val="00A91C5D"/>
    <w:rsid w:val="00A91CEB"/>
    <w:rsid w:val="00A92074"/>
    <w:rsid w:val="00A92586"/>
    <w:rsid w:val="00A9376C"/>
    <w:rsid w:val="00A94631"/>
    <w:rsid w:val="00A94A6D"/>
    <w:rsid w:val="00A951DF"/>
    <w:rsid w:val="00A95398"/>
    <w:rsid w:val="00A95600"/>
    <w:rsid w:val="00A958A0"/>
    <w:rsid w:val="00A95E39"/>
    <w:rsid w:val="00A95E58"/>
    <w:rsid w:val="00A95F15"/>
    <w:rsid w:val="00A967D4"/>
    <w:rsid w:val="00A97491"/>
    <w:rsid w:val="00AA02F9"/>
    <w:rsid w:val="00AA05C7"/>
    <w:rsid w:val="00AA0D87"/>
    <w:rsid w:val="00AA0E63"/>
    <w:rsid w:val="00AA1795"/>
    <w:rsid w:val="00AA182E"/>
    <w:rsid w:val="00AA18D4"/>
    <w:rsid w:val="00AA2000"/>
    <w:rsid w:val="00AA2AAB"/>
    <w:rsid w:val="00AA3026"/>
    <w:rsid w:val="00AA318A"/>
    <w:rsid w:val="00AA3554"/>
    <w:rsid w:val="00AA3F07"/>
    <w:rsid w:val="00AA4014"/>
    <w:rsid w:val="00AA411B"/>
    <w:rsid w:val="00AA4210"/>
    <w:rsid w:val="00AA44E6"/>
    <w:rsid w:val="00AA48D4"/>
    <w:rsid w:val="00AA4D61"/>
    <w:rsid w:val="00AA54E2"/>
    <w:rsid w:val="00AA559A"/>
    <w:rsid w:val="00AA582B"/>
    <w:rsid w:val="00AA5BA7"/>
    <w:rsid w:val="00AA7054"/>
    <w:rsid w:val="00AA7315"/>
    <w:rsid w:val="00AA7976"/>
    <w:rsid w:val="00AA7998"/>
    <w:rsid w:val="00AA7A69"/>
    <w:rsid w:val="00AA7BA2"/>
    <w:rsid w:val="00AA7CDC"/>
    <w:rsid w:val="00AA7F28"/>
    <w:rsid w:val="00AB01E0"/>
    <w:rsid w:val="00AB0254"/>
    <w:rsid w:val="00AB0B88"/>
    <w:rsid w:val="00AB0E3C"/>
    <w:rsid w:val="00AB0F99"/>
    <w:rsid w:val="00AB0FEF"/>
    <w:rsid w:val="00AB1302"/>
    <w:rsid w:val="00AB2197"/>
    <w:rsid w:val="00AB239C"/>
    <w:rsid w:val="00AB32B0"/>
    <w:rsid w:val="00AB36A1"/>
    <w:rsid w:val="00AB386B"/>
    <w:rsid w:val="00AB3D21"/>
    <w:rsid w:val="00AB3D46"/>
    <w:rsid w:val="00AB41AB"/>
    <w:rsid w:val="00AB4830"/>
    <w:rsid w:val="00AB496F"/>
    <w:rsid w:val="00AB4E2A"/>
    <w:rsid w:val="00AB4E30"/>
    <w:rsid w:val="00AB4EC0"/>
    <w:rsid w:val="00AB5BCE"/>
    <w:rsid w:val="00AB635B"/>
    <w:rsid w:val="00AB6CFA"/>
    <w:rsid w:val="00AB6E1E"/>
    <w:rsid w:val="00AB6FF9"/>
    <w:rsid w:val="00AB716D"/>
    <w:rsid w:val="00AB764D"/>
    <w:rsid w:val="00AB7C11"/>
    <w:rsid w:val="00AB7FD1"/>
    <w:rsid w:val="00AC001C"/>
    <w:rsid w:val="00AC0AEC"/>
    <w:rsid w:val="00AC0B44"/>
    <w:rsid w:val="00AC11EA"/>
    <w:rsid w:val="00AC139D"/>
    <w:rsid w:val="00AC16B0"/>
    <w:rsid w:val="00AC16F4"/>
    <w:rsid w:val="00AC17DC"/>
    <w:rsid w:val="00AC1FFC"/>
    <w:rsid w:val="00AC2633"/>
    <w:rsid w:val="00AC277F"/>
    <w:rsid w:val="00AC2917"/>
    <w:rsid w:val="00AC2C62"/>
    <w:rsid w:val="00AC3350"/>
    <w:rsid w:val="00AC394F"/>
    <w:rsid w:val="00AC3B9D"/>
    <w:rsid w:val="00AC3DC9"/>
    <w:rsid w:val="00AC40A1"/>
    <w:rsid w:val="00AC4245"/>
    <w:rsid w:val="00AC4427"/>
    <w:rsid w:val="00AC449E"/>
    <w:rsid w:val="00AC4511"/>
    <w:rsid w:val="00AC459D"/>
    <w:rsid w:val="00AC5BAD"/>
    <w:rsid w:val="00AC5F3F"/>
    <w:rsid w:val="00AC5F92"/>
    <w:rsid w:val="00AC6489"/>
    <w:rsid w:val="00AC6A9B"/>
    <w:rsid w:val="00AC6C4F"/>
    <w:rsid w:val="00AC6CB0"/>
    <w:rsid w:val="00AC70E2"/>
    <w:rsid w:val="00AC71CA"/>
    <w:rsid w:val="00AC7467"/>
    <w:rsid w:val="00AD099A"/>
    <w:rsid w:val="00AD09AB"/>
    <w:rsid w:val="00AD0BF2"/>
    <w:rsid w:val="00AD0D11"/>
    <w:rsid w:val="00AD113B"/>
    <w:rsid w:val="00AD1A27"/>
    <w:rsid w:val="00AD1B5F"/>
    <w:rsid w:val="00AD1CA9"/>
    <w:rsid w:val="00AD1CF5"/>
    <w:rsid w:val="00AD1E7E"/>
    <w:rsid w:val="00AD2483"/>
    <w:rsid w:val="00AD28F7"/>
    <w:rsid w:val="00AD2E53"/>
    <w:rsid w:val="00AD3168"/>
    <w:rsid w:val="00AD3E50"/>
    <w:rsid w:val="00AD4021"/>
    <w:rsid w:val="00AD4843"/>
    <w:rsid w:val="00AD520B"/>
    <w:rsid w:val="00AD5316"/>
    <w:rsid w:val="00AD57A8"/>
    <w:rsid w:val="00AD59D1"/>
    <w:rsid w:val="00AD5DA4"/>
    <w:rsid w:val="00AD617B"/>
    <w:rsid w:val="00AD65CB"/>
    <w:rsid w:val="00AD6695"/>
    <w:rsid w:val="00AD672E"/>
    <w:rsid w:val="00AD68F9"/>
    <w:rsid w:val="00AD69E1"/>
    <w:rsid w:val="00AD7BFF"/>
    <w:rsid w:val="00AE0052"/>
    <w:rsid w:val="00AE0147"/>
    <w:rsid w:val="00AE08AA"/>
    <w:rsid w:val="00AE08AB"/>
    <w:rsid w:val="00AE09BF"/>
    <w:rsid w:val="00AE0AF5"/>
    <w:rsid w:val="00AE0C61"/>
    <w:rsid w:val="00AE0EA3"/>
    <w:rsid w:val="00AE1158"/>
    <w:rsid w:val="00AE11FA"/>
    <w:rsid w:val="00AE152E"/>
    <w:rsid w:val="00AE1642"/>
    <w:rsid w:val="00AE1838"/>
    <w:rsid w:val="00AE22C7"/>
    <w:rsid w:val="00AE2857"/>
    <w:rsid w:val="00AE4638"/>
    <w:rsid w:val="00AE46D2"/>
    <w:rsid w:val="00AE4A68"/>
    <w:rsid w:val="00AE4ABE"/>
    <w:rsid w:val="00AE4D23"/>
    <w:rsid w:val="00AE4E1D"/>
    <w:rsid w:val="00AE5749"/>
    <w:rsid w:val="00AE58A2"/>
    <w:rsid w:val="00AE5B8B"/>
    <w:rsid w:val="00AE5D71"/>
    <w:rsid w:val="00AE5F8F"/>
    <w:rsid w:val="00AE60A1"/>
    <w:rsid w:val="00AE63BE"/>
    <w:rsid w:val="00AE6682"/>
    <w:rsid w:val="00AE6834"/>
    <w:rsid w:val="00AE6A22"/>
    <w:rsid w:val="00AE6A5B"/>
    <w:rsid w:val="00AE6AA3"/>
    <w:rsid w:val="00AE6CFD"/>
    <w:rsid w:val="00AE6FD4"/>
    <w:rsid w:val="00AE708C"/>
    <w:rsid w:val="00AE752E"/>
    <w:rsid w:val="00AE76FD"/>
    <w:rsid w:val="00AE7AC6"/>
    <w:rsid w:val="00AE7FCE"/>
    <w:rsid w:val="00AF01FE"/>
    <w:rsid w:val="00AF0226"/>
    <w:rsid w:val="00AF0236"/>
    <w:rsid w:val="00AF0888"/>
    <w:rsid w:val="00AF0F45"/>
    <w:rsid w:val="00AF1064"/>
    <w:rsid w:val="00AF1084"/>
    <w:rsid w:val="00AF154C"/>
    <w:rsid w:val="00AF1AD1"/>
    <w:rsid w:val="00AF1D70"/>
    <w:rsid w:val="00AF1E3A"/>
    <w:rsid w:val="00AF1F43"/>
    <w:rsid w:val="00AF20B0"/>
    <w:rsid w:val="00AF28CA"/>
    <w:rsid w:val="00AF2BDD"/>
    <w:rsid w:val="00AF2D47"/>
    <w:rsid w:val="00AF35E2"/>
    <w:rsid w:val="00AF3A52"/>
    <w:rsid w:val="00AF3ED6"/>
    <w:rsid w:val="00AF4C61"/>
    <w:rsid w:val="00AF5110"/>
    <w:rsid w:val="00AF5442"/>
    <w:rsid w:val="00AF57B8"/>
    <w:rsid w:val="00AF5F5E"/>
    <w:rsid w:val="00AF63E2"/>
    <w:rsid w:val="00AF69A7"/>
    <w:rsid w:val="00AF7687"/>
    <w:rsid w:val="00AF7778"/>
    <w:rsid w:val="00AF7D27"/>
    <w:rsid w:val="00B00330"/>
    <w:rsid w:val="00B00884"/>
    <w:rsid w:val="00B00AFE"/>
    <w:rsid w:val="00B00BAC"/>
    <w:rsid w:val="00B01060"/>
    <w:rsid w:val="00B010AB"/>
    <w:rsid w:val="00B0138D"/>
    <w:rsid w:val="00B01604"/>
    <w:rsid w:val="00B01BA9"/>
    <w:rsid w:val="00B01C00"/>
    <w:rsid w:val="00B01D36"/>
    <w:rsid w:val="00B01D66"/>
    <w:rsid w:val="00B0201E"/>
    <w:rsid w:val="00B027CE"/>
    <w:rsid w:val="00B02EA9"/>
    <w:rsid w:val="00B0317A"/>
    <w:rsid w:val="00B0321E"/>
    <w:rsid w:val="00B0366B"/>
    <w:rsid w:val="00B03AF7"/>
    <w:rsid w:val="00B03B46"/>
    <w:rsid w:val="00B03E7C"/>
    <w:rsid w:val="00B043A6"/>
    <w:rsid w:val="00B04828"/>
    <w:rsid w:val="00B049AF"/>
    <w:rsid w:val="00B04F0B"/>
    <w:rsid w:val="00B05699"/>
    <w:rsid w:val="00B056CF"/>
    <w:rsid w:val="00B0576F"/>
    <w:rsid w:val="00B057C9"/>
    <w:rsid w:val="00B05879"/>
    <w:rsid w:val="00B068E0"/>
    <w:rsid w:val="00B06B2C"/>
    <w:rsid w:val="00B06D52"/>
    <w:rsid w:val="00B06D99"/>
    <w:rsid w:val="00B07034"/>
    <w:rsid w:val="00B07149"/>
    <w:rsid w:val="00B07309"/>
    <w:rsid w:val="00B07460"/>
    <w:rsid w:val="00B07EC8"/>
    <w:rsid w:val="00B101F7"/>
    <w:rsid w:val="00B1022A"/>
    <w:rsid w:val="00B10E04"/>
    <w:rsid w:val="00B1130B"/>
    <w:rsid w:val="00B11874"/>
    <w:rsid w:val="00B119D0"/>
    <w:rsid w:val="00B119D7"/>
    <w:rsid w:val="00B11FDD"/>
    <w:rsid w:val="00B12B89"/>
    <w:rsid w:val="00B12E56"/>
    <w:rsid w:val="00B132DC"/>
    <w:rsid w:val="00B13C64"/>
    <w:rsid w:val="00B13DF1"/>
    <w:rsid w:val="00B145C7"/>
    <w:rsid w:val="00B147FD"/>
    <w:rsid w:val="00B149D2"/>
    <w:rsid w:val="00B14D52"/>
    <w:rsid w:val="00B14EBC"/>
    <w:rsid w:val="00B15630"/>
    <w:rsid w:val="00B15919"/>
    <w:rsid w:val="00B15980"/>
    <w:rsid w:val="00B15C15"/>
    <w:rsid w:val="00B1691C"/>
    <w:rsid w:val="00B1699F"/>
    <w:rsid w:val="00B16AEE"/>
    <w:rsid w:val="00B16D88"/>
    <w:rsid w:val="00B16E6E"/>
    <w:rsid w:val="00B1712D"/>
    <w:rsid w:val="00B1736D"/>
    <w:rsid w:val="00B173F3"/>
    <w:rsid w:val="00B1744A"/>
    <w:rsid w:val="00B17977"/>
    <w:rsid w:val="00B17A6E"/>
    <w:rsid w:val="00B17B30"/>
    <w:rsid w:val="00B17B88"/>
    <w:rsid w:val="00B17E68"/>
    <w:rsid w:val="00B17ED4"/>
    <w:rsid w:val="00B17F88"/>
    <w:rsid w:val="00B202A1"/>
    <w:rsid w:val="00B202C6"/>
    <w:rsid w:val="00B205A8"/>
    <w:rsid w:val="00B20730"/>
    <w:rsid w:val="00B21255"/>
    <w:rsid w:val="00B213F2"/>
    <w:rsid w:val="00B2153F"/>
    <w:rsid w:val="00B21576"/>
    <w:rsid w:val="00B219B9"/>
    <w:rsid w:val="00B21E66"/>
    <w:rsid w:val="00B22C56"/>
    <w:rsid w:val="00B22CF5"/>
    <w:rsid w:val="00B2307F"/>
    <w:rsid w:val="00B23122"/>
    <w:rsid w:val="00B23A67"/>
    <w:rsid w:val="00B23E93"/>
    <w:rsid w:val="00B2428F"/>
    <w:rsid w:val="00B246A8"/>
    <w:rsid w:val="00B24AD0"/>
    <w:rsid w:val="00B24EEF"/>
    <w:rsid w:val="00B24F08"/>
    <w:rsid w:val="00B25684"/>
    <w:rsid w:val="00B2583C"/>
    <w:rsid w:val="00B25883"/>
    <w:rsid w:val="00B25A6A"/>
    <w:rsid w:val="00B25E56"/>
    <w:rsid w:val="00B26540"/>
    <w:rsid w:val="00B2660E"/>
    <w:rsid w:val="00B26973"/>
    <w:rsid w:val="00B26AFE"/>
    <w:rsid w:val="00B26D3A"/>
    <w:rsid w:val="00B2704D"/>
    <w:rsid w:val="00B2732B"/>
    <w:rsid w:val="00B273A2"/>
    <w:rsid w:val="00B27546"/>
    <w:rsid w:val="00B27B16"/>
    <w:rsid w:val="00B27BE2"/>
    <w:rsid w:val="00B27E9D"/>
    <w:rsid w:val="00B30014"/>
    <w:rsid w:val="00B303CD"/>
    <w:rsid w:val="00B30B56"/>
    <w:rsid w:val="00B3169C"/>
    <w:rsid w:val="00B316A1"/>
    <w:rsid w:val="00B31F6D"/>
    <w:rsid w:val="00B32458"/>
    <w:rsid w:val="00B32886"/>
    <w:rsid w:val="00B33233"/>
    <w:rsid w:val="00B337D3"/>
    <w:rsid w:val="00B33A86"/>
    <w:rsid w:val="00B33B65"/>
    <w:rsid w:val="00B33D21"/>
    <w:rsid w:val="00B34327"/>
    <w:rsid w:val="00B34BBF"/>
    <w:rsid w:val="00B34F72"/>
    <w:rsid w:val="00B34FE0"/>
    <w:rsid w:val="00B35B06"/>
    <w:rsid w:val="00B36220"/>
    <w:rsid w:val="00B36586"/>
    <w:rsid w:val="00B365E9"/>
    <w:rsid w:val="00B36772"/>
    <w:rsid w:val="00B36966"/>
    <w:rsid w:val="00B37056"/>
    <w:rsid w:val="00B372E3"/>
    <w:rsid w:val="00B3764C"/>
    <w:rsid w:val="00B3781F"/>
    <w:rsid w:val="00B37969"/>
    <w:rsid w:val="00B3796A"/>
    <w:rsid w:val="00B40111"/>
    <w:rsid w:val="00B40860"/>
    <w:rsid w:val="00B40AFE"/>
    <w:rsid w:val="00B40E28"/>
    <w:rsid w:val="00B4106B"/>
    <w:rsid w:val="00B41323"/>
    <w:rsid w:val="00B4140E"/>
    <w:rsid w:val="00B417B9"/>
    <w:rsid w:val="00B424A8"/>
    <w:rsid w:val="00B4269D"/>
    <w:rsid w:val="00B4280D"/>
    <w:rsid w:val="00B429E6"/>
    <w:rsid w:val="00B4301F"/>
    <w:rsid w:val="00B432E1"/>
    <w:rsid w:val="00B43659"/>
    <w:rsid w:val="00B43D3F"/>
    <w:rsid w:val="00B440A5"/>
    <w:rsid w:val="00B44AF1"/>
    <w:rsid w:val="00B44DF0"/>
    <w:rsid w:val="00B45A1C"/>
    <w:rsid w:val="00B46020"/>
    <w:rsid w:val="00B46483"/>
    <w:rsid w:val="00B4714D"/>
    <w:rsid w:val="00B4745A"/>
    <w:rsid w:val="00B47508"/>
    <w:rsid w:val="00B47A83"/>
    <w:rsid w:val="00B47BA2"/>
    <w:rsid w:val="00B47D6F"/>
    <w:rsid w:val="00B500F6"/>
    <w:rsid w:val="00B502C3"/>
    <w:rsid w:val="00B5040D"/>
    <w:rsid w:val="00B50654"/>
    <w:rsid w:val="00B508CD"/>
    <w:rsid w:val="00B50A8F"/>
    <w:rsid w:val="00B50B42"/>
    <w:rsid w:val="00B50BCD"/>
    <w:rsid w:val="00B50D43"/>
    <w:rsid w:val="00B51236"/>
    <w:rsid w:val="00B5169B"/>
    <w:rsid w:val="00B51789"/>
    <w:rsid w:val="00B518D4"/>
    <w:rsid w:val="00B51DB1"/>
    <w:rsid w:val="00B51E7B"/>
    <w:rsid w:val="00B52A44"/>
    <w:rsid w:val="00B531EB"/>
    <w:rsid w:val="00B5335F"/>
    <w:rsid w:val="00B537DD"/>
    <w:rsid w:val="00B53A55"/>
    <w:rsid w:val="00B53C8E"/>
    <w:rsid w:val="00B53D29"/>
    <w:rsid w:val="00B53F71"/>
    <w:rsid w:val="00B54320"/>
    <w:rsid w:val="00B543E4"/>
    <w:rsid w:val="00B546F5"/>
    <w:rsid w:val="00B54BA4"/>
    <w:rsid w:val="00B54DEE"/>
    <w:rsid w:val="00B5578E"/>
    <w:rsid w:val="00B5597E"/>
    <w:rsid w:val="00B55F79"/>
    <w:rsid w:val="00B56037"/>
    <w:rsid w:val="00B56A58"/>
    <w:rsid w:val="00B56CA6"/>
    <w:rsid w:val="00B56D89"/>
    <w:rsid w:val="00B57104"/>
    <w:rsid w:val="00B5725D"/>
    <w:rsid w:val="00B57763"/>
    <w:rsid w:val="00B57880"/>
    <w:rsid w:val="00B57985"/>
    <w:rsid w:val="00B57ACE"/>
    <w:rsid w:val="00B57B6E"/>
    <w:rsid w:val="00B57B7F"/>
    <w:rsid w:val="00B60235"/>
    <w:rsid w:val="00B6037A"/>
    <w:rsid w:val="00B606A0"/>
    <w:rsid w:val="00B60C9E"/>
    <w:rsid w:val="00B60D6C"/>
    <w:rsid w:val="00B612D2"/>
    <w:rsid w:val="00B6147C"/>
    <w:rsid w:val="00B616CD"/>
    <w:rsid w:val="00B617FF"/>
    <w:rsid w:val="00B61AB5"/>
    <w:rsid w:val="00B61AD8"/>
    <w:rsid w:val="00B61DD5"/>
    <w:rsid w:val="00B620F0"/>
    <w:rsid w:val="00B623A8"/>
    <w:rsid w:val="00B628AA"/>
    <w:rsid w:val="00B629DC"/>
    <w:rsid w:val="00B62B01"/>
    <w:rsid w:val="00B630C0"/>
    <w:rsid w:val="00B63533"/>
    <w:rsid w:val="00B636AE"/>
    <w:rsid w:val="00B638E5"/>
    <w:rsid w:val="00B63C05"/>
    <w:rsid w:val="00B63EF2"/>
    <w:rsid w:val="00B63F5E"/>
    <w:rsid w:val="00B6409F"/>
    <w:rsid w:val="00B64477"/>
    <w:rsid w:val="00B6466E"/>
    <w:rsid w:val="00B647AF"/>
    <w:rsid w:val="00B64F42"/>
    <w:rsid w:val="00B65026"/>
    <w:rsid w:val="00B651D5"/>
    <w:rsid w:val="00B654E7"/>
    <w:rsid w:val="00B655D6"/>
    <w:rsid w:val="00B6575D"/>
    <w:rsid w:val="00B65B86"/>
    <w:rsid w:val="00B65B8A"/>
    <w:rsid w:val="00B65F2D"/>
    <w:rsid w:val="00B6607D"/>
    <w:rsid w:val="00B66144"/>
    <w:rsid w:val="00B664A7"/>
    <w:rsid w:val="00B66B79"/>
    <w:rsid w:val="00B66B9E"/>
    <w:rsid w:val="00B66FF4"/>
    <w:rsid w:val="00B67193"/>
    <w:rsid w:val="00B672DD"/>
    <w:rsid w:val="00B673C8"/>
    <w:rsid w:val="00B67686"/>
    <w:rsid w:val="00B6768B"/>
    <w:rsid w:val="00B6778A"/>
    <w:rsid w:val="00B678A7"/>
    <w:rsid w:val="00B679A2"/>
    <w:rsid w:val="00B7034D"/>
    <w:rsid w:val="00B70B77"/>
    <w:rsid w:val="00B70CBF"/>
    <w:rsid w:val="00B70F81"/>
    <w:rsid w:val="00B713CB"/>
    <w:rsid w:val="00B713ED"/>
    <w:rsid w:val="00B71461"/>
    <w:rsid w:val="00B7179C"/>
    <w:rsid w:val="00B71861"/>
    <w:rsid w:val="00B71976"/>
    <w:rsid w:val="00B7215D"/>
    <w:rsid w:val="00B72882"/>
    <w:rsid w:val="00B729B0"/>
    <w:rsid w:val="00B72A6B"/>
    <w:rsid w:val="00B7347A"/>
    <w:rsid w:val="00B747CF"/>
    <w:rsid w:val="00B74959"/>
    <w:rsid w:val="00B74FAE"/>
    <w:rsid w:val="00B74FD9"/>
    <w:rsid w:val="00B75152"/>
    <w:rsid w:val="00B7527A"/>
    <w:rsid w:val="00B7543E"/>
    <w:rsid w:val="00B75890"/>
    <w:rsid w:val="00B75E00"/>
    <w:rsid w:val="00B75E3B"/>
    <w:rsid w:val="00B76813"/>
    <w:rsid w:val="00B769D8"/>
    <w:rsid w:val="00B76BE2"/>
    <w:rsid w:val="00B76C84"/>
    <w:rsid w:val="00B7721F"/>
    <w:rsid w:val="00B80065"/>
    <w:rsid w:val="00B80272"/>
    <w:rsid w:val="00B803CA"/>
    <w:rsid w:val="00B80DEC"/>
    <w:rsid w:val="00B80E84"/>
    <w:rsid w:val="00B8152B"/>
    <w:rsid w:val="00B819DB"/>
    <w:rsid w:val="00B81BF2"/>
    <w:rsid w:val="00B81F26"/>
    <w:rsid w:val="00B82629"/>
    <w:rsid w:val="00B82767"/>
    <w:rsid w:val="00B82A97"/>
    <w:rsid w:val="00B82DC2"/>
    <w:rsid w:val="00B83744"/>
    <w:rsid w:val="00B8374E"/>
    <w:rsid w:val="00B83F00"/>
    <w:rsid w:val="00B840F6"/>
    <w:rsid w:val="00B842BF"/>
    <w:rsid w:val="00B84D29"/>
    <w:rsid w:val="00B84FDB"/>
    <w:rsid w:val="00B8512B"/>
    <w:rsid w:val="00B8519C"/>
    <w:rsid w:val="00B85707"/>
    <w:rsid w:val="00B85A44"/>
    <w:rsid w:val="00B85B75"/>
    <w:rsid w:val="00B85F57"/>
    <w:rsid w:val="00B860C8"/>
    <w:rsid w:val="00B86389"/>
    <w:rsid w:val="00B866F4"/>
    <w:rsid w:val="00B86CF7"/>
    <w:rsid w:val="00B87EB5"/>
    <w:rsid w:val="00B906D3"/>
    <w:rsid w:val="00B90800"/>
    <w:rsid w:val="00B90C7D"/>
    <w:rsid w:val="00B90E71"/>
    <w:rsid w:val="00B9103E"/>
    <w:rsid w:val="00B9173B"/>
    <w:rsid w:val="00B923C2"/>
    <w:rsid w:val="00B924A1"/>
    <w:rsid w:val="00B925A4"/>
    <w:rsid w:val="00B92E5F"/>
    <w:rsid w:val="00B93130"/>
    <w:rsid w:val="00B93653"/>
    <w:rsid w:val="00B936B4"/>
    <w:rsid w:val="00B938F8"/>
    <w:rsid w:val="00B93ADF"/>
    <w:rsid w:val="00B93DAB"/>
    <w:rsid w:val="00B93DE3"/>
    <w:rsid w:val="00B94298"/>
    <w:rsid w:val="00B94940"/>
    <w:rsid w:val="00B949E8"/>
    <w:rsid w:val="00B94C9D"/>
    <w:rsid w:val="00B95349"/>
    <w:rsid w:val="00B9554B"/>
    <w:rsid w:val="00B9613F"/>
    <w:rsid w:val="00B967F5"/>
    <w:rsid w:val="00B96851"/>
    <w:rsid w:val="00B96973"/>
    <w:rsid w:val="00B969CD"/>
    <w:rsid w:val="00B96A61"/>
    <w:rsid w:val="00B96B11"/>
    <w:rsid w:val="00B9727A"/>
    <w:rsid w:val="00B9740E"/>
    <w:rsid w:val="00B97E57"/>
    <w:rsid w:val="00BA0652"/>
    <w:rsid w:val="00BA070E"/>
    <w:rsid w:val="00BA10EC"/>
    <w:rsid w:val="00BA1296"/>
    <w:rsid w:val="00BA1312"/>
    <w:rsid w:val="00BA1355"/>
    <w:rsid w:val="00BA14CB"/>
    <w:rsid w:val="00BA175E"/>
    <w:rsid w:val="00BA1A93"/>
    <w:rsid w:val="00BA2073"/>
    <w:rsid w:val="00BA2314"/>
    <w:rsid w:val="00BA23F8"/>
    <w:rsid w:val="00BA2FFA"/>
    <w:rsid w:val="00BA327E"/>
    <w:rsid w:val="00BA332E"/>
    <w:rsid w:val="00BA3613"/>
    <w:rsid w:val="00BA3629"/>
    <w:rsid w:val="00BA396F"/>
    <w:rsid w:val="00BA40D4"/>
    <w:rsid w:val="00BA412C"/>
    <w:rsid w:val="00BA46C9"/>
    <w:rsid w:val="00BA4E57"/>
    <w:rsid w:val="00BA4ED5"/>
    <w:rsid w:val="00BA5833"/>
    <w:rsid w:val="00BA6525"/>
    <w:rsid w:val="00BA66EA"/>
    <w:rsid w:val="00BA6864"/>
    <w:rsid w:val="00BA6CF1"/>
    <w:rsid w:val="00BA70B3"/>
    <w:rsid w:val="00BB01EB"/>
    <w:rsid w:val="00BB1099"/>
    <w:rsid w:val="00BB1294"/>
    <w:rsid w:val="00BB1A20"/>
    <w:rsid w:val="00BB1B3A"/>
    <w:rsid w:val="00BB241E"/>
    <w:rsid w:val="00BB2658"/>
    <w:rsid w:val="00BB291D"/>
    <w:rsid w:val="00BB2B03"/>
    <w:rsid w:val="00BB38CA"/>
    <w:rsid w:val="00BB3AF7"/>
    <w:rsid w:val="00BB3C9C"/>
    <w:rsid w:val="00BB3ECB"/>
    <w:rsid w:val="00BB474C"/>
    <w:rsid w:val="00BB47AD"/>
    <w:rsid w:val="00BB4EC9"/>
    <w:rsid w:val="00BB5129"/>
    <w:rsid w:val="00BB5182"/>
    <w:rsid w:val="00BB51B9"/>
    <w:rsid w:val="00BB54CD"/>
    <w:rsid w:val="00BB556C"/>
    <w:rsid w:val="00BB5A0B"/>
    <w:rsid w:val="00BB5C82"/>
    <w:rsid w:val="00BB5D49"/>
    <w:rsid w:val="00BB6E56"/>
    <w:rsid w:val="00BB720B"/>
    <w:rsid w:val="00BB7282"/>
    <w:rsid w:val="00BB7306"/>
    <w:rsid w:val="00BB7491"/>
    <w:rsid w:val="00BB75D1"/>
    <w:rsid w:val="00BB78B1"/>
    <w:rsid w:val="00BB7BFF"/>
    <w:rsid w:val="00BC04CE"/>
    <w:rsid w:val="00BC078F"/>
    <w:rsid w:val="00BC08F4"/>
    <w:rsid w:val="00BC0B78"/>
    <w:rsid w:val="00BC10DC"/>
    <w:rsid w:val="00BC148D"/>
    <w:rsid w:val="00BC1595"/>
    <w:rsid w:val="00BC1B43"/>
    <w:rsid w:val="00BC1F16"/>
    <w:rsid w:val="00BC2442"/>
    <w:rsid w:val="00BC2751"/>
    <w:rsid w:val="00BC276F"/>
    <w:rsid w:val="00BC2829"/>
    <w:rsid w:val="00BC3459"/>
    <w:rsid w:val="00BC3466"/>
    <w:rsid w:val="00BC3A68"/>
    <w:rsid w:val="00BC3D81"/>
    <w:rsid w:val="00BC3D85"/>
    <w:rsid w:val="00BC3E5C"/>
    <w:rsid w:val="00BC4409"/>
    <w:rsid w:val="00BC4470"/>
    <w:rsid w:val="00BC488F"/>
    <w:rsid w:val="00BC4B04"/>
    <w:rsid w:val="00BC5275"/>
    <w:rsid w:val="00BC5397"/>
    <w:rsid w:val="00BC542F"/>
    <w:rsid w:val="00BC5CA6"/>
    <w:rsid w:val="00BC63BF"/>
    <w:rsid w:val="00BC674F"/>
    <w:rsid w:val="00BC69FC"/>
    <w:rsid w:val="00BC6BB6"/>
    <w:rsid w:val="00BC6D91"/>
    <w:rsid w:val="00BC7188"/>
    <w:rsid w:val="00BC7286"/>
    <w:rsid w:val="00BC7417"/>
    <w:rsid w:val="00BC744A"/>
    <w:rsid w:val="00BC765A"/>
    <w:rsid w:val="00BC7A22"/>
    <w:rsid w:val="00BC7EB1"/>
    <w:rsid w:val="00BD0B7C"/>
    <w:rsid w:val="00BD17E8"/>
    <w:rsid w:val="00BD18E4"/>
    <w:rsid w:val="00BD1AE2"/>
    <w:rsid w:val="00BD1CDF"/>
    <w:rsid w:val="00BD3225"/>
    <w:rsid w:val="00BD4303"/>
    <w:rsid w:val="00BD4379"/>
    <w:rsid w:val="00BD4B25"/>
    <w:rsid w:val="00BD51B5"/>
    <w:rsid w:val="00BD529C"/>
    <w:rsid w:val="00BD5467"/>
    <w:rsid w:val="00BD56E4"/>
    <w:rsid w:val="00BD582B"/>
    <w:rsid w:val="00BD5AE9"/>
    <w:rsid w:val="00BD5BE3"/>
    <w:rsid w:val="00BD5D50"/>
    <w:rsid w:val="00BD5E85"/>
    <w:rsid w:val="00BD609B"/>
    <w:rsid w:val="00BD62BB"/>
    <w:rsid w:val="00BD6394"/>
    <w:rsid w:val="00BD64BE"/>
    <w:rsid w:val="00BD64C0"/>
    <w:rsid w:val="00BD6DBB"/>
    <w:rsid w:val="00BD6E47"/>
    <w:rsid w:val="00BD7311"/>
    <w:rsid w:val="00BD749B"/>
    <w:rsid w:val="00BD74FE"/>
    <w:rsid w:val="00BD76DA"/>
    <w:rsid w:val="00BD7C19"/>
    <w:rsid w:val="00BD7D39"/>
    <w:rsid w:val="00BD7DBD"/>
    <w:rsid w:val="00BD7FC2"/>
    <w:rsid w:val="00BE0875"/>
    <w:rsid w:val="00BE0AB0"/>
    <w:rsid w:val="00BE0C05"/>
    <w:rsid w:val="00BE0E04"/>
    <w:rsid w:val="00BE1088"/>
    <w:rsid w:val="00BE1198"/>
    <w:rsid w:val="00BE11FA"/>
    <w:rsid w:val="00BE170B"/>
    <w:rsid w:val="00BE174A"/>
    <w:rsid w:val="00BE1BCD"/>
    <w:rsid w:val="00BE1CBF"/>
    <w:rsid w:val="00BE2300"/>
    <w:rsid w:val="00BE2334"/>
    <w:rsid w:val="00BE265A"/>
    <w:rsid w:val="00BE2BB9"/>
    <w:rsid w:val="00BE2EB7"/>
    <w:rsid w:val="00BE301F"/>
    <w:rsid w:val="00BE3247"/>
    <w:rsid w:val="00BE38A3"/>
    <w:rsid w:val="00BE3C7E"/>
    <w:rsid w:val="00BE40FD"/>
    <w:rsid w:val="00BE461A"/>
    <w:rsid w:val="00BE489A"/>
    <w:rsid w:val="00BE56E2"/>
    <w:rsid w:val="00BE58EE"/>
    <w:rsid w:val="00BE5933"/>
    <w:rsid w:val="00BE5951"/>
    <w:rsid w:val="00BE5A63"/>
    <w:rsid w:val="00BE5B65"/>
    <w:rsid w:val="00BE61DF"/>
    <w:rsid w:val="00BE6680"/>
    <w:rsid w:val="00BE6942"/>
    <w:rsid w:val="00BE69FC"/>
    <w:rsid w:val="00BE6EFF"/>
    <w:rsid w:val="00BE73FF"/>
    <w:rsid w:val="00BE754B"/>
    <w:rsid w:val="00BE7753"/>
    <w:rsid w:val="00BE7822"/>
    <w:rsid w:val="00BE7907"/>
    <w:rsid w:val="00BE7AAC"/>
    <w:rsid w:val="00BE7AE0"/>
    <w:rsid w:val="00BE7EC9"/>
    <w:rsid w:val="00BE7EFC"/>
    <w:rsid w:val="00BE7F1E"/>
    <w:rsid w:val="00BF0301"/>
    <w:rsid w:val="00BF069E"/>
    <w:rsid w:val="00BF0BFA"/>
    <w:rsid w:val="00BF0C84"/>
    <w:rsid w:val="00BF0D06"/>
    <w:rsid w:val="00BF1065"/>
    <w:rsid w:val="00BF1DF3"/>
    <w:rsid w:val="00BF1F6B"/>
    <w:rsid w:val="00BF2243"/>
    <w:rsid w:val="00BF2533"/>
    <w:rsid w:val="00BF288E"/>
    <w:rsid w:val="00BF2A30"/>
    <w:rsid w:val="00BF315D"/>
    <w:rsid w:val="00BF3908"/>
    <w:rsid w:val="00BF3984"/>
    <w:rsid w:val="00BF4427"/>
    <w:rsid w:val="00BF4431"/>
    <w:rsid w:val="00BF478A"/>
    <w:rsid w:val="00BF4EC1"/>
    <w:rsid w:val="00BF5299"/>
    <w:rsid w:val="00BF52F2"/>
    <w:rsid w:val="00BF56F0"/>
    <w:rsid w:val="00BF5E5D"/>
    <w:rsid w:val="00BF6273"/>
    <w:rsid w:val="00BF65B6"/>
    <w:rsid w:val="00BF687B"/>
    <w:rsid w:val="00BF6B7F"/>
    <w:rsid w:val="00BF6D19"/>
    <w:rsid w:val="00BF6F84"/>
    <w:rsid w:val="00BF706A"/>
    <w:rsid w:val="00BF7673"/>
    <w:rsid w:val="00BF76B2"/>
    <w:rsid w:val="00BF7A91"/>
    <w:rsid w:val="00BF7E14"/>
    <w:rsid w:val="00C00D62"/>
    <w:rsid w:val="00C017CC"/>
    <w:rsid w:val="00C0182F"/>
    <w:rsid w:val="00C01939"/>
    <w:rsid w:val="00C01FDD"/>
    <w:rsid w:val="00C027E8"/>
    <w:rsid w:val="00C02F0D"/>
    <w:rsid w:val="00C02F28"/>
    <w:rsid w:val="00C03116"/>
    <w:rsid w:val="00C03B0B"/>
    <w:rsid w:val="00C03F3D"/>
    <w:rsid w:val="00C04536"/>
    <w:rsid w:val="00C04BBA"/>
    <w:rsid w:val="00C0512F"/>
    <w:rsid w:val="00C05478"/>
    <w:rsid w:val="00C055B5"/>
    <w:rsid w:val="00C05811"/>
    <w:rsid w:val="00C058EB"/>
    <w:rsid w:val="00C05A61"/>
    <w:rsid w:val="00C063E1"/>
    <w:rsid w:val="00C06464"/>
    <w:rsid w:val="00C06791"/>
    <w:rsid w:val="00C06AAF"/>
    <w:rsid w:val="00C06C28"/>
    <w:rsid w:val="00C07040"/>
    <w:rsid w:val="00C07805"/>
    <w:rsid w:val="00C07E5A"/>
    <w:rsid w:val="00C10009"/>
    <w:rsid w:val="00C10192"/>
    <w:rsid w:val="00C102EA"/>
    <w:rsid w:val="00C103BC"/>
    <w:rsid w:val="00C110EE"/>
    <w:rsid w:val="00C11318"/>
    <w:rsid w:val="00C116EB"/>
    <w:rsid w:val="00C119D3"/>
    <w:rsid w:val="00C11F23"/>
    <w:rsid w:val="00C12613"/>
    <w:rsid w:val="00C1262C"/>
    <w:rsid w:val="00C12DAF"/>
    <w:rsid w:val="00C12DDA"/>
    <w:rsid w:val="00C12E7E"/>
    <w:rsid w:val="00C13514"/>
    <w:rsid w:val="00C13696"/>
    <w:rsid w:val="00C1382C"/>
    <w:rsid w:val="00C13AC7"/>
    <w:rsid w:val="00C13C9E"/>
    <w:rsid w:val="00C15147"/>
    <w:rsid w:val="00C1534C"/>
    <w:rsid w:val="00C15549"/>
    <w:rsid w:val="00C1575C"/>
    <w:rsid w:val="00C15C6A"/>
    <w:rsid w:val="00C162DB"/>
    <w:rsid w:val="00C1654B"/>
    <w:rsid w:val="00C166D5"/>
    <w:rsid w:val="00C16896"/>
    <w:rsid w:val="00C16E25"/>
    <w:rsid w:val="00C1706C"/>
    <w:rsid w:val="00C17419"/>
    <w:rsid w:val="00C1762F"/>
    <w:rsid w:val="00C179BA"/>
    <w:rsid w:val="00C2028A"/>
    <w:rsid w:val="00C20335"/>
    <w:rsid w:val="00C20341"/>
    <w:rsid w:val="00C2098C"/>
    <w:rsid w:val="00C20DFF"/>
    <w:rsid w:val="00C20EA2"/>
    <w:rsid w:val="00C20EC3"/>
    <w:rsid w:val="00C2106A"/>
    <w:rsid w:val="00C2117B"/>
    <w:rsid w:val="00C219D7"/>
    <w:rsid w:val="00C223CB"/>
    <w:rsid w:val="00C22642"/>
    <w:rsid w:val="00C22AD1"/>
    <w:rsid w:val="00C22B0C"/>
    <w:rsid w:val="00C22B98"/>
    <w:rsid w:val="00C23299"/>
    <w:rsid w:val="00C23881"/>
    <w:rsid w:val="00C23AD0"/>
    <w:rsid w:val="00C23E50"/>
    <w:rsid w:val="00C2400A"/>
    <w:rsid w:val="00C24550"/>
    <w:rsid w:val="00C24BE8"/>
    <w:rsid w:val="00C24EC4"/>
    <w:rsid w:val="00C254A2"/>
    <w:rsid w:val="00C256E6"/>
    <w:rsid w:val="00C256F2"/>
    <w:rsid w:val="00C2594F"/>
    <w:rsid w:val="00C25AA7"/>
    <w:rsid w:val="00C25B9A"/>
    <w:rsid w:val="00C25E9D"/>
    <w:rsid w:val="00C25EC4"/>
    <w:rsid w:val="00C26412"/>
    <w:rsid w:val="00C265D7"/>
    <w:rsid w:val="00C26619"/>
    <w:rsid w:val="00C267C1"/>
    <w:rsid w:val="00C26A04"/>
    <w:rsid w:val="00C26BA5"/>
    <w:rsid w:val="00C26D60"/>
    <w:rsid w:val="00C26E25"/>
    <w:rsid w:val="00C26EE5"/>
    <w:rsid w:val="00C26F20"/>
    <w:rsid w:val="00C27679"/>
    <w:rsid w:val="00C27825"/>
    <w:rsid w:val="00C27926"/>
    <w:rsid w:val="00C27E35"/>
    <w:rsid w:val="00C27E3C"/>
    <w:rsid w:val="00C27EBD"/>
    <w:rsid w:val="00C30827"/>
    <w:rsid w:val="00C30B6D"/>
    <w:rsid w:val="00C317C6"/>
    <w:rsid w:val="00C31D1B"/>
    <w:rsid w:val="00C31E38"/>
    <w:rsid w:val="00C32CE2"/>
    <w:rsid w:val="00C32F65"/>
    <w:rsid w:val="00C32FA7"/>
    <w:rsid w:val="00C33139"/>
    <w:rsid w:val="00C33620"/>
    <w:rsid w:val="00C339C7"/>
    <w:rsid w:val="00C33BBB"/>
    <w:rsid w:val="00C35029"/>
    <w:rsid w:val="00C3516C"/>
    <w:rsid w:val="00C353D0"/>
    <w:rsid w:val="00C354B1"/>
    <w:rsid w:val="00C3570B"/>
    <w:rsid w:val="00C367D9"/>
    <w:rsid w:val="00C36D65"/>
    <w:rsid w:val="00C36E6E"/>
    <w:rsid w:val="00C36EEF"/>
    <w:rsid w:val="00C36FE9"/>
    <w:rsid w:val="00C377FE"/>
    <w:rsid w:val="00C37866"/>
    <w:rsid w:val="00C3794A"/>
    <w:rsid w:val="00C37A09"/>
    <w:rsid w:val="00C37A69"/>
    <w:rsid w:val="00C37DCF"/>
    <w:rsid w:val="00C4077E"/>
    <w:rsid w:val="00C413CE"/>
    <w:rsid w:val="00C41666"/>
    <w:rsid w:val="00C4177A"/>
    <w:rsid w:val="00C42019"/>
    <w:rsid w:val="00C42021"/>
    <w:rsid w:val="00C426AF"/>
    <w:rsid w:val="00C42965"/>
    <w:rsid w:val="00C429F4"/>
    <w:rsid w:val="00C434A8"/>
    <w:rsid w:val="00C435D8"/>
    <w:rsid w:val="00C43706"/>
    <w:rsid w:val="00C438FE"/>
    <w:rsid w:val="00C43B1B"/>
    <w:rsid w:val="00C446FD"/>
    <w:rsid w:val="00C44908"/>
    <w:rsid w:val="00C44CE2"/>
    <w:rsid w:val="00C44E77"/>
    <w:rsid w:val="00C44F84"/>
    <w:rsid w:val="00C45BA3"/>
    <w:rsid w:val="00C45EA9"/>
    <w:rsid w:val="00C46426"/>
    <w:rsid w:val="00C464A3"/>
    <w:rsid w:val="00C464F4"/>
    <w:rsid w:val="00C46AEC"/>
    <w:rsid w:val="00C470B0"/>
    <w:rsid w:val="00C47974"/>
    <w:rsid w:val="00C47AF2"/>
    <w:rsid w:val="00C50066"/>
    <w:rsid w:val="00C50229"/>
    <w:rsid w:val="00C502D2"/>
    <w:rsid w:val="00C50355"/>
    <w:rsid w:val="00C50697"/>
    <w:rsid w:val="00C50F2F"/>
    <w:rsid w:val="00C51111"/>
    <w:rsid w:val="00C5138C"/>
    <w:rsid w:val="00C51A23"/>
    <w:rsid w:val="00C51E11"/>
    <w:rsid w:val="00C52135"/>
    <w:rsid w:val="00C5262E"/>
    <w:rsid w:val="00C526C5"/>
    <w:rsid w:val="00C52B4F"/>
    <w:rsid w:val="00C52D1C"/>
    <w:rsid w:val="00C52E77"/>
    <w:rsid w:val="00C53766"/>
    <w:rsid w:val="00C540A1"/>
    <w:rsid w:val="00C54E66"/>
    <w:rsid w:val="00C5505C"/>
    <w:rsid w:val="00C551BF"/>
    <w:rsid w:val="00C55251"/>
    <w:rsid w:val="00C5533E"/>
    <w:rsid w:val="00C55340"/>
    <w:rsid w:val="00C553D6"/>
    <w:rsid w:val="00C5547B"/>
    <w:rsid w:val="00C554B5"/>
    <w:rsid w:val="00C55614"/>
    <w:rsid w:val="00C55946"/>
    <w:rsid w:val="00C563E6"/>
    <w:rsid w:val="00C56432"/>
    <w:rsid w:val="00C56C3C"/>
    <w:rsid w:val="00C56E61"/>
    <w:rsid w:val="00C5715F"/>
    <w:rsid w:val="00C5718F"/>
    <w:rsid w:val="00C574B7"/>
    <w:rsid w:val="00C5777B"/>
    <w:rsid w:val="00C57952"/>
    <w:rsid w:val="00C57964"/>
    <w:rsid w:val="00C57A6E"/>
    <w:rsid w:val="00C57A78"/>
    <w:rsid w:val="00C57ED0"/>
    <w:rsid w:val="00C600C7"/>
    <w:rsid w:val="00C602AA"/>
    <w:rsid w:val="00C604ED"/>
    <w:rsid w:val="00C60783"/>
    <w:rsid w:val="00C6084A"/>
    <w:rsid w:val="00C60CE3"/>
    <w:rsid w:val="00C6118F"/>
    <w:rsid w:val="00C611D4"/>
    <w:rsid w:val="00C612C0"/>
    <w:rsid w:val="00C61A13"/>
    <w:rsid w:val="00C62227"/>
    <w:rsid w:val="00C62E5A"/>
    <w:rsid w:val="00C62EE7"/>
    <w:rsid w:val="00C63E7A"/>
    <w:rsid w:val="00C646D3"/>
    <w:rsid w:val="00C646F0"/>
    <w:rsid w:val="00C64890"/>
    <w:rsid w:val="00C64BD0"/>
    <w:rsid w:val="00C6535E"/>
    <w:rsid w:val="00C6552F"/>
    <w:rsid w:val="00C655F5"/>
    <w:rsid w:val="00C65654"/>
    <w:rsid w:val="00C656CE"/>
    <w:rsid w:val="00C6582C"/>
    <w:rsid w:val="00C659ED"/>
    <w:rsid w:val="00C65A09"/>
    <w:rsid w:val="00C665B4"/>
    <w:rsid w:val="00C6744F"/>
    <w:rsid w:val="00C67463"/>
    <w:rsid w:val="00C70886"/>
    <w:rsid w:val="00C70F76"/>
    <w:rsid w:val="00C719F1"/>
    <w:rsid w:val="00C71C9E"/>
    <w:rsid w:val="00C725CF"/>
    <w:rsid w:val="00C72881"/>
    <w:rsid w:val="00C73155"/>
    <w:rsid w:val="00C7357E"/>
    <w:rsid w:val="00C73BE6"/>
    <w:rsid w:val="00C74214"/>
    <w:rsid w:val="00C74225"/>
    <w:rsid w:val="00C743EE"/>
    <w:rsid w:val="00C74888"/>
    <w:rsid w:val="00C74954"/>
    <w:rsid w:val="00C74CD5"/>
    <w:rsid w:val="00C7503C"/>
    <w:rsid w:val="00C751A7"/>
    <w:rsid w:val="00C75317"/>
    <w:rsid w:val="00C75A98"/>
    <w:rsid w:val="00C76364"/>
    <w:rsid w:val="00C764BE"/>
    <w:rsid w:val="00C766E5"/>
    <w:rsid w:val="00C76D90"/>
    <w:rsid w:val="00C77BC8"/>
    <w:rsid w:val="00C77DC7"/>
    <w:rsid w:val="00C77E45"/>
    <w:rsid w:val="00C8043D"/>
    <w:rsid w:val="00C80953"/>
    <w:rsid w:val="00C81BD4"/>
    <w:rsid w:val="00C82376"/>
    <w:rsid w:val="00C82B99"/>
    <w:rsid w:val="00C82D8F"/>
    <w:rsid w:val="00C82E7F"/>
    <w:rsid w:val="00C835D3"/>
    <w:rsid w:val="00C8384F"/>
    <w:rsid w:val="00C83DE1"/>
    <w:rsid w:val="00C83DF9"/>
    <w:rsid w:val="00C83E09"/>
    <w:rsid w:val="00C83EBB"/>
    <w:rsid w:val="00C83F91"/>
    <w:rsid w:val="00C84479"/>
    <w:rsid w:val="00C84519"/>
    <w:rsid w:val="00C847FA"/>
    <w:rsid w:val="00C85778"/>
    <w:rsid w:val="00C85847"/>
    <w:rsid w:val="00C8646F"/>
    <w:rsid w:val="00C8647A"/>
    <w:rsid w:val="00C864B3"/>
    <w:rsid w:val="00C86516"/>
    <w:rsid w:val="00C86C62"/>
    <w:rsid w:val="00C87820"/>
    <w:rsid w:val="00C87855"/>
    <w:rsid w:val="00C87913"/>
    <w:rsid w:val="00C90341"/>
    <w:rsid w:val="00C905F7"/>
    <w:rsid w:val="00C90768"/>
    <w:rsid w:val="00C9198F"/>
    <w:rsid w:val="00C91C26"/>
    <w:rsid w:val="00C9210B"/>
    <w:rsid w:val="00C92683"/>
    <w:rsid w:val="00C9314E"/>
    <w:rsid w:val="00C93708"/>
    <w:rsid w:val="00C93AF4"/>
    <w:rsid w:val="00C93D30"/>
    <w:rsid w:val="00C9401B"/>
    <w:rsid w:val="00C94139"/>
    <w:rsid w:val="00C9423E"/>
    <w:rsid w:val="00C94492"/>
    <w:rsid w:val="00C946E4"/>
    <w:rsid w:val="00C94844"/>
    <w:rsid w:val="00C94E15"/>
    <w:rsid w:val="00C95035"/>
    <w:rsid w:val="00C95503"/>
    <w:rsid w:val="00C9551E"/>
    <w:rsid w:val="00C956DA"/>
    <w:rsid w:val="00C95B18"/>
    <w:rsid w:val="00C95D31"/>
    <w:rsid w:val="00C95E8D"/>
    <w:rsid w:val="00C95F8B"/>
    <w:rsid w:val="00C960F0"/>
    <w:rsid w:val="00C96443"/>
    <w:rsid w:val="00C96809"/>
    <w:rsid w:val="00C96B45"/>
    <w:rsid w:val="00C96FF1"/>
    <w:rsid w:val="00C97076"/>
    <w:rsid w:val="00C973BE"/>
    <w:rsid w:val="00C978DE"/>
    <w:rsid w:val="00CA068D"/>
    <w:rsid w:val="00CA07B3"/>
    <w:rsid w:val="00CA0885"/>
    <w:rsid w:val="00CA0C0E"/>
    <w:rsid w:val="00CA121D"/>
    <w:rsid w:val="00CA1244"/>
    <w:rsid w:val="00CA128A"/>
    <w:rsid w:val="00CA17A2"/>
    <w:rsid w:val="00CA1B8E"/>
    <w:rsid w:val="00CA1EBA"/>
    <w:rsid w:val="00CA2379"/>
    <w:rsid w:val="00CA2515"/>
    <w:rsid w:val="00CA2545"/>
    <w:rsid w:val="00CA2FB1"/>
    <w:rsid w:val="00CA2FD4"/>
    <w:rsid w:val="00CA359A"/>
    <w:rsid w:val="00CA38C6"/>
    <w:rsid w:val="00CA39F2"/>
    <w:rsid w:val="00CA3AD9"/>
    <w:rsid w:val="00CA3EEE"/>
    <w:rsid w:val="00CA44E4"/>
    <w:rsid w:val="00CA453C"/>
    <w:rsid w:val="00CA45E0"/>
    <w:rsid w:val="00CA470F"/>
    <w:rsid w:val="00CA4994"/>
    <w:rsid w:val="00CA4B34"/>
    <w:rsid w:val="00CA4F7C"/>
    <w:rsid w:val="00CA5709"/>
    <w:rsid w:val="00CA5CA3"/>
    <w:rsid w:val="00CA6044"/>
    <w:rsid w:val="00CA621C"/>
    <w:rsid w:val="00CA6446"/>
    <w:rsid w:val="00CA6828"/>
    <w:rsid w:val="00CA6A72"/>
    <w:rsid w:val="00CA6E32"/>
    <w:rsid w:val="00CA72D0"/>
    <w:rsid w:val="00CA740F"/>
    <w:rsid w:val="00CA74E0"/>
    <w:rsid w:val="00CA7B39"/>
    <w:rsid w:val="00CA7D0E"/>
    <w:rsid w:val="00CB0CA5"/>
    <w:rsid w:val="00CB0DE0"/>
    <w:rsid w:val="00CB10E1"/>
    <w:rsid w:val="00CB16DA"/>
    <w:rsid w:val="00CB17DB"/>
    <w:rsid w:val="00CB1F28"/>
    <w:rsid w:val="00CB26F3"/>
    <w:rsid w:val="00CB28CA"/>
    <w:rsid w:val="00CB2937"/>
    <w:rsid w:val="00CB2F0A"/>
    <w:rsid w:val="00CB334E"/>
    <w:rsid w:val="00CB3B8F"/>
    <w:rsid w:val="00CB3C75"/>
    <w:rsid w:val="00CB3F43"/>
    <w:rsid w:val="00CB4A9D"/>
    <w:rsid w:val="00CB4D41"/>
    <w:rsid w:val="00CB60A2"/>
    <w:rsid w:val="00CB6143"/>
    <w:rsid w:val="00CB63E8"/>
    <w:rsid w:val="00CB66BD"/>
    <w:rsid w:val="00CB67A4"/>
    <w:rsid w:val="00CB6B37"/>
    <w:rsid w:val="00CB7E26"/>
    <w:rsid w:val="00CB7E96"/>
    <w:rsid w:val="00CC0013"/>
    <w:rsid w:val="00CC0050"/>
    <w:rsid w:val="00CC0235"/>
    <w:rsid w:val="00CC045A"/>
    <w:rsid w:val="00CC0B68"/>
    <w:rsid w:val="00CC16A4"/>
    <w:rsid w:val="00CC1D8B"/>
    <w:rsid w:val="00CC2438"/>
    <w:rsid w:val="00CC2DC1"/>
    <w:rsid w:val="00CC3550"/>
    <w:rsid w:val="00CC4626"/>
    <w:rsid w:val="00CC47F7"/>
    <w:rsid w:val="00CC4DA9"/>
    <w:rsid w:val="00CC5546"/>
    <w:rsid w:val="00CC5633"/>
    <w:rsid w:val="00CC5C5E"/>
    <w:rsid w:val="00CC5EDC"/>
    <w:rsid w:val="00CC6662"/>
    <w:rsid w:val="00CC6734"/>
    <w:rsid w:val="00CC75CD"/>
    <w:rsid w:val="00CD097E"/>
    <w:rsid w:val="00CD12C0"/>
    <w:rsid w:val="00CD2285"/>
    <w:rsid w:val="00CD2944"/>
    <w:rsid w:val="00CD29F4"/>
    <w:rsid w:val="00CD2BF8"/>
    <w:rsid w:val="00CD2E5A"/>
    <w:rsid w:val="00CD2EBC"/>
    <w:rsid w:val="00CD32B4"/>
    <w:rsid w:val="00CD33C1"/>
    <w:rsid w:val="00CD3547"/>
    <w:rsid w:val="00CD37BB"/>
    <w:rsid w:val="00CD3F5C"/>
    <w:rsid w:val="00CD3F9A"/>
    <w:rsid w:val="00CD4039"/>
    <w:rsid w:val="00CD409E"/>
    <w:rsid w:val="00CD43ED"/>
    <w:rsid w:val="00CD4402"/>
    <w:rsid w:val="00CD4807"/>
    <w:rsid w:val="00CD4B81"/>
    <w:rsid w:val="00CD5182"/>
    <w:rsid w:val="00CD5B2D"/>
    <w:rsid w:val="00CD61EC"/>
    <w:rsid w:val="00CD6538"/>
    <w:rsid w:val="00CD658B"/>
    <w:rsid w:val="00CD65B4"/>
    <w:rsid w:val="00CD6988"/>
    <w:rsid w:val="00CD699A"/>
    <w:rsid w:val="00CD72D9"/>
    <w:rsid w:val="00CD733D"/>
    <w:rsid w:val="00CD742C"/>
    <w:rsid w:val="00CD75B0"/>
    <w:rsid w:val="00CD7897"/>
    <w:rsid w:val="00CD7BA9"/>
    <w:rsid w:val="00CD7D61"/>
    <w:rsid w:val="00CD7E51"/>
    <w:rsid w:val="00CE0268"/>
    <w:rsid w:val="00CE0671"/>
    <w:rsid w:val="00CE06DF"/>
    <w:rsid w:val="00CE0723"/>
    <w:rsid w:val="00CE07DB"/>
    <w:rsid w:val="00CE0C16"/>
    <w:rsid w:val="00CE12AA"/>
    <w:rsid w:val="00CE156E"/>
    <w:rsid w:val="00CE1647"/>
    <w:rsid w:val="00CE1750"/>
    <w:rsid w:val="00CE17F8"/>
    <w:rsid w:val="00CE18CC"/>
    <w:rsid w:val="00CE1993"/>
    <w:rsid w:val="00CE1D37"/>
    <w:rsid w:val="00CE1ECC"/>
    <w:rsid w:val="00CE1EFA"/>
    <w:rsid w:val="00CE1F2A"/>
    <w:rsid w:val="00CE2375"/>
    <w:rsid w:val="00CE2908"/>
    <w:rsid w:val="00CE2B8F"/>
    <w:rsid w:val="00CE2BB8"/>
    <w:rsid w:val="00CE3810"/>
    <w:rsid w:val="00CE389A"/>
    <w:rsid w:val="00CE3A70"/>
    <w:rsid w:val="00CE3C65"/>
    <w:rsid w:val="00CE3CEB"/>
    <w:rsid w:val="00CE44D9"/>
    <w:rsid w:val="00CE4A61"/>
    <w:rsid w:val="00CE4C6C"/>
    <w:rsid w:val="00CE4C7F"/>
    <w:rsid w:val="00CE4DD7"/>
    <w:rsid w:val="00CE4DF4"/>
    <w:rsid w:val="00CE5141"/>
    <w:rsid w:val="00CE5C84"/>
    <w:rsid w:val="00CE5EC7"/>
    <w:rsid w:val="00CE5FEF"/>
    <w:rsid w:val="00CE60EE"/>
    <w:rsid w:val="00CE64AC"/>
    <w:rsid w:val="00CE69EC"/>
    <w:rsid w:val="00CE6D81"/>
    <w:rsid w:val="00CE75A4"/>
    <w:rsid w:val="00CE7C6B"/>
    <w:rsid w:val="00CE7EA8"/>
    <w:rsid w:val="00CE7EF7"/>
    <w:rsid w:val="00CF00EB"/>
    <w:rsid w:val="00CF0B0C"/>
    <w:rsid w:val="00CF0BF9"/>
    <w:rsid w:val="00CF14A9"/>
    <w:rsid w:val="00CF2131"/>
    <w:rsid w:val="00CF2202"/>
    <w:rsid w:val="00CF252E"/>
    <w:rsid w:val="00CF28EE"/>
    <w:rsid w:val="00CF299B"/>
    <w:rsid w:val="00CF2EDC"/>
    <w:rsid w:val="00CF32E7"/>
    <w:rsid w:val="00CF34D6"/>
    <w:rsid w:val="00CF3580"/>
    <w:rsid w:val="00CF367F"/>
    <w:rsid w:val="00CF37D2"/>
    <w:rsid w:val="00CF3948"/>
    <w:rsid w:val="00CF466F"/>
    <w:rsid w:val="00CF46AF"/>
    <w:rsid w:val="00CF53D4"/>
    <w:rsid w:val="00CF5495"/>
    <w:rsid w:val="00CF56FA"/>
    <w:rsid w:val="00CF58FE"/>
    <w:rsid w:val="00CF5A9C"/>
    <w:rsid w:val="00CF5AE0"/>
    <w:rsid w:val="00CF5E17"/>
    <w:rsid w:val="00CF6281"/>
    <w:rsid w:val="00CF6373"/>
    <w:rsid w:val="00CF67C6"/>
    <w:rsid w:val="00CF684A"/>
    <w:rsid w:val="00CF6A86"/>
    <w:rsid w:val="00CF6C98"/>
    <w:rsid w:val="00CF6CC7"/>
    <w:rsid w:val="00CF6D69"/>
    <w:rsid w:val="00CF776C"/>
    <w:rsid w:val="00CF785C"/>
    <w:rsid w:val="00CF7B78"/>
    <w:rsid w:val="00D0038F"/>
    <w:rsid w:val="00D004C1"/>
    <w:rsid w:val="00D00560"/>
    <w:rsid w:val="00D00DED"/>
    <w:rsid w:val="00D00E4C"/>
    <w:rsid w:val="00D00F6F"/>
    <w:rsid w:val="00D010E7"/>
    <w:rsid w:val="00D010F5"/>
    <w:rsid w:val="00D01350"/>
    <w:rsid w:val="00D01646"/>
    <w:rsid w:val="00D01BE0"/>
    <w:rsid w:val="00D01C38"/>
    <w:rsid w:val="00D0206E"/>
    <w:rsid w:val="00D02203"/>
    <w:rsid w:val="00D03926"/>
    <w:rsid w:val="00D03C81"/>
    <w:rsid w:val="00D04112"/>
    <w:rsid w:val="00D04556"/>
    <w:rsid w:val="00D046CC"/>
    <w:rsid w:val="00D04AA7"/>
    <w:rsid w:val="00D04B7D"/>
    <w:rsid w:val="00D04BA7"/>
    <w:rsid w:val="00D04DB7"/>
    <w:rsid w:val="00D05169"/>
    <w:rsid w:val="00D0524D"/>
    <w:rsid w:val="00D05A31"/>
    <w:rsid w:val="00D05BBE"/>
    <w:rsid w:val="00D062F7"/>
    <w:rsid w:val="00D06366"/>
    <w:rsid w:val="00D0642D"/>
    <w:rsid w:val="00D06726"/>
    <w:rsid w:val="00D06BA9"/>
    <w:rsid w:val="00D06D1A"/>
    <w:rsid w:val="00D06EA8"/>
    <w:rsid w:val="00D06F6C"/>
    <w:rsid w:val="00D06F91"/>
    <w:rsid w:val="00D07010"/>
    <w:rsid w:val="00D07398"/>
    <w:rsid w:val="00D0772C"/>
    <w:rsid w:val="00D07B28"/>
    <w:rsid w:val="00D07B31"/>
    <w:rsid w:val="00D07B90"/>
    <w:rsid w:val="00D10631"/>
    <w:rsid w:val="00D10BF3"/>
    <w:rsid w:val="00D10CCF"/>
    <w:rsid w:val="00D10EF8"/>
    <w:rsid w:val="00D11297"/>
    <w:rsid w:val="00D1145F"/>
    <w:rsid w:val="00D1156D"/>
    <w:rsid w:val="00D11B7A"/>
    <w:rsid w:val="00D1204C"/>
    <w:rsid w:val="00D12406"/>
    <w:rsid w:val="00D12EAF"/>
    <w:rsid w:val="00D1301A"/>
    <w:rsid w:val="00D13148"/>
    <w:rsid w:val="00D132AC"/>
    <w:rsid w:val="00D13573"/>
    <w:rsid w:val="00D13948"/>
    <w:rsid w:val="00D139F5"/>
    <w:rsid w:val="00D13B54"/>
    <w:rsid w:val="00D14568"/>
    <w:rsid w:val="00D14ADE"/>
    <w:rsid w:val="00D14DFC"/>
    <w:rsid w:val="00D156E1"/>
    <w:rsid w:val="00D15798"/>
    <w:rsid w:val="00D15927"/>
    <w:rsid w:val="00D15E8D"/>
    <w:rsid w:val="00D15FE3"/>
    <w:rsid w:val="00D16526"/>
    <w:rsid w:val="00D16994"/>
    <w:rsid w:val="00D16F53"/>
    <w:rsid w:val="00D17349"/>
    <w:rsid w:val="00D173D5"/>
    <w:rsid w:val="00D1782E"/>
    <w:rsid w:val="00D17F2A"/>
    <w:rsid w:val="00D17F59"/>
    <w:rsid w:val="00D201D8"/>
    <w:rsid w:val="00D205BD"/>
    <w:rsid w:val="00D20F1B"/>
    <w:rsid w:val="00D213A5"/>
    <w:rsid w:val="00D21666"/>
    <w:rsid w:val="00D2185F"/>
    <w:rsid w:val="00D21C48"/>
    <w:rsid w:val="00D21E99"/>
    <w:rsid w:val="00D21F35"/>
    <w:rsid w:val="00D22028"/>
    <w:rsid w:val="00D22581"/>
    <w:rsid w:val="00D225B6"/>
    <w:rsid w:val="00D22BDD"/>
    <w:rsid w:val="00D22BFB"/>
    <w:rsid w:val="00D22D37"/>
    <w:rsid w:val="00D22E4F"/>
    <w:rsid w:val="00D2321D"/>
    <w:rsid w:val="00D232E5"/>
    <w:rsid w:val="00D23391"/>
    <w:rsid w:val="00D234F8"/>
    <w:rsid w:val="00D2356B"/>
    <w:rsid w:val="00D235BD"/>
    <w:rsid w:val="00D237F0"/>
    <w:rsid w:val="00D2427A"/>
    <w:rsid w:val="00D2461A"/>
    <w:rsid w:val="00D247EA"/>
    <w:rsid w:val="00D25448"/>
    <w:rsid w:val="00D2585B"/>
    <w:rsid w:val="00D25FFE"/>
    <w:rsid w:val="00D2685B"/>
    <w:rsid w:val="00D2687A"/>
    <w:rsid w:val="00D26D32"/>
    <w:rsid w:val="00D26E1F"/>
    <w:rsid w:val="00D27650"/>
    <w:rsid w:val="00D27718"/>
    <w:rsid w:val="00D278D8"/>
    <w:rsid w:val="00D27B35"/>
    <w:rsid w:val="00D30A8A"/>
    <w:rsid w:val="00D30E18"/>
    <w:rsid w:val="00D310D4"/>
    <w:rsid w:val="00D31696"/>
    <w:rsid w:val="00D31742"/>
    <w:rsid w:val="00D3234D"/>
    <w:rsid w:val="00D327FA"/>
    <w:rsid w:val="00D32833"/>
    <w:rsid w:val="00D328CB"/>
    <w:rsid w:val="00D328FC"/>
    <w:rsid w:val="00D3295B"/>
    <w:rsid w:val="00D329B4"/>
    <w:rsid w:val="00D32E7F"/>
    <w:rsid w:val="00D32EA5"/>
    <w:rsid w:val="00D32F5C"/>
    <w:rsid w:val="00D33185"/>
    <w:rsid w:val="00D333B0"/>
    <w:rsid w:val="00D33449"/>
    <w:rsid w:val="00D33937"/>
    <w:rsid w:val="00D33D2C"/>
    <w:rsid w:val="00D345BA"/>
    <w:rsid w:val="00D34BD6"/>
    <w:rsid w:val="00D34FEF"/>
    <w:rsid w:val="00D35D33"/>
    <w:rsid w:val="00D361DB"/>
    <w:rsid w:val="00D36644"/>
    <w:rsid w:val="00D3669C"/>
    <w:rsid w:val="00D37A36"/>
    <w:rsid w:val="00D37B48"/>
    <w:rsid w:val="00D37DD6"/>
    <w:rsid w:val="00D400AD"/>
    <w:rsid w:val="00D40102"/>
    <w:rsid w:val="00D405EC"/>
    <w:rsid w:val="00D40EE7"/>
    <w:rsid w:val="00D4108E"/>
    <w:rsid w:val="00D4112C"/>
    <w:rsid w:val="00D4161C"/>
    <w:rsid w:val="00D43508"/>
    <w:rsid w:val="00D4356F"/>
    <w:rsid w:val="00D43639"/>
    <w:rsid w:val="00D437EF"/>
    <w:rsid w:val="00D43AEC"/>
    <w:rsid w:val="00D43D10"/>
    <w:rsid w:val="00D43E3B"/>
    <w:rsid w:val="00D43F58"/>
    <w:rsid w:val="00D43F6F"/>
    <w:rsid w:val="00D44164"/>
    <w:rsid w:val="00D44622"/>
    <w:rsid w:val="00D4505C"/>
    <w:rsid w:val="00D452CE"/>
    <w:rsid w:val="00D454BF"/>
    <w:rsid w:val="00D458F5"/>
    <w:rsid w:val="00D46AAA"/>
    <w:rsid w:val="00D46AB6"/>
    <w:rsid w:val="00D47025"/>
    <w:rsid w:val="00D4707E"/>
    <w:rsid w:val="00D4710B"/>
    <w:rsid w:val="00D47228"/>
    <w:rsid w:val="00D47388"/>
    <w:rsid w:val="00D4750C"/>
    <w:rsid w:val="00D500B8"/>
    <w:rsid w:val="00D50145"/>
    <w:rsid w:val="00D50B9D"/>
    <w:rsid w:val="00D50DBB"/>
    <w:rsid w:val="00D511E3"/>
    <w:rsid w:val="00D5151F"/>
    <w:rsid w:val="00D5184A"/>
    <w:rsid w:val="00D5189A"/>
    <w:rsid w:val="00D5189E"/>
    <w:rsid w:val="00D51C1E"/>
    <w:rsid w:val="00D51E2C"/>
    <w:rsid w:val="00D51E5B"/>
    <w:rsid w:val="00D523D6"/>
    <w:rsid w:val="00D52494"/>
    <w:rsid w:val="00D5273F"/>
    <w:rsid w:val="00D52BA5"/>
    <w:rsid w:val="00D5351E"/>
    <w:rsid w:val="00D5384A"/>
    <w:rsid w:val="00D53854"/>
    <w:rsid w:val="00D53A61"/>
    <w:rsid w:val="00D53D82"/>
    <w:rsid w:val="00D5425B"/>
    <w:rsid w:val="00D54A9E"/>
    <w:rsid w:val="00D55055"/>
    <w:rsid w:val="00D5538E"/>
    <w:rsid w:val="00D5552D"/>
    <w:rsid w:val="00D55721"/>
    <w:rsid w:val="00D5594E"/>
    <w:rsid w:val="00D55B95"/>
    <w:rsid w:val="00D56491"/>
    <w:rsid w:val="00D564FD"/>
    <w:rsid w:val="00D56562"/>
    <w:rsid w:val="00D56621"/>
    <w:rsid w:val="00D5680A"/>
    <w:rsid w:val="00D56BA0"/>
    <w:rsid w:val="00D56EBA"/>
    <w:rsid w:val="00D570AD"/>
    <w:rsid w:val="00D572CC"/>
    <w:rsid w:val="00D5772F"/>
    <w:rsid w:val="00D577AB"/>
    <w:rsid w:val="00D579D2"/>
    <w:rsid w:val="00D57C84"/>
    <w:rsid w:val="00D57DDF"/>
    <w:rsid w:val="00D603A3"/>
    <w:rsid w:val="00D6042D"/>
    <w:rsid w:val="00D60ABD"/>
    <w:rsid w:val="00D60C4E"/>
    <w:rsid w:val="00D60DDC"/>
    <w:rsid w:val="00D60FA6"/>
    <w:rsid w:val="00D60FE3"/>
    <w:rsid w:val="00D6197D"/>
    <w:rsid w:val="00D61B03"/>
    <w:rsid w:val="00D61B0F"/>
    <w:rsid w:val="00D61B45"/>
    <w:rsid w:val="00D62144"/>
    <w:rsid w:val="00D6248A"/>
    <w:rsid w:val="00D626CC"/>
    <w:rsid w:val="00D62EC2"/>
    <w:rsid w:val="00D62F7A"/>
    <w:rsid w:val="00D63313"/>
    <w:rsid w:val="00D633FA"/>
    <w:rsid w:val="00D63B4E"/>
    <w:rsid w:val="00D63CC3"/>
    <w:rsid w:val="00D63DB2"/>
    <w:rsid w:val="00D6459E"/>
    <w:rsid w:val="00D64959"/>
    <w:rsid w:val="00D64B6E"/>
    <w:rsid w:val="00D64FD6"/>
    <w:rsid w:val="00D65487"/>
    <w:rsid w:val="00D656BC"/>
    <w:rsid w:val="00D65BA7"/>
    <w:rsid w:val="00D65BBF"/>
    <w:rsid w:val="00D65BD7"/>
    <w:rsid w:val="00D66028"/>
    <w:rsid w:val="00D66475"/>
    <w:rsid w:val="00D666B2"/>
    <w:rsid w:val="00D66850"/>
    <w:rsid w:val="00D672F5"/>
    <w:rsid w:val="00D6757B"/>
    <w:rsid w:val="00D6794C"/>
    <w:rsid w:val="00D70167"/>
    <w:rsid w:val="00D701C3"/>
    <w:rsid w:val="00D70503"/>
    <w:rsid w:val="00D70EDD"/>
    <w:rsid w:val="00D712CE"/>
    <w:rsid w:val="00D7212C"/>
    <w:rsid w:val="00D72591"/>
    <w:rsid w:val="00D7298C"/>
    <w:rsid w:val="00D72DAB"/>
    <w:rsid w:val="00D72E01"/>
    <w:rsid w:val="00D72EE4"/>
    <w:rsid w:val="00D72F4B"/>
    <w:rsid w:val="00D733DE"/>
    <w:rsid w:val="00D734B8"/>
    <w:rsid w:val="00D73503"/>
    <w:rsid w:val="00D73505"/>
    <w:rsid w:val="00D739DC"/>
    <w:rsid w:val="00D73A9D"/>
    <w:rsid w:val="00D73BBB"/>
    <w:rsid w:val="00D741AC"/>
    <w:rsid w:val="00D741BC"/>
    <w:rsid w:val="00D748A8"/>
    <w:rsid w:val="00D74B60"/>
    <w:rsid w:val="00D74FC3"/>
    <w:rsid w:val="00D7527F"/>
    <w:rsid w:val="00D75388"/>
    <w:rsid w:val="00D75615"/>
    <w:rsid w:val="00D7565F"/>
    <w:rsid w:val="00D758B1"/>
    <w:rsid w:val="00D7607A"/>
    <w:rsid w:val="00D7637F"/>
    <w:rsid w:val="00D76D62"/>
    <w:rsid w:val="00D8005D"/>
    <w:rsid w:val="00D800D3"/>
    <w:rsid w:val="00D8081F"/>
    <w:rsid w:val="00D809F8"/>
    <w:rsid w:val="00D80CB1"/>
    <w:rsid w:val="00D81274"/>
    <w:rsid w:val="00D81529"/>
    <w:rsid w:val="00D8195F"/>
    <w:rsid w:val="00D81A3B"/>
    <w:rsid w:val="00D81A7A"/>
    <w:rsid w:val="00D81BFB"/>
    <w:rsid w:val="00D81DEC"/>
    <w:rsid w:val="00D81F7D"/>
    <w:rsid w:val="00D81F8D"/>
    <w:rsid w:val="00D82006"/>
    <w:rsid w:val="00D82299"/>
    <w:rsid w:val="00D82472"/>
    <w:rsid w:val="00D8256C"/>
    <w:rsid w:val="00D827A1"/>
    <w:rsid w:val="00D82B5A"/>
    <w:rsid w:val="00D832E7"/>
    <w:rsid w:val="00D83538"/>
    <w:rsid w:val="00D8387E"/>
    <w:rsid w:val="00D83FA3"/>
    <w:rsid w:val="00D84290"/>
    <w:rsid w:val="00D8433F"/>
    <w:rsid w:val="00D8474F"/>
    <w:rsid w:val="00D8498A"/>
    <w:rsid w:val="00D84CCB"/>
    <w:rsid w:val="00D851D9"/>
    <w:rsid w:val="00D85409"/>
    <w:rsid w:val="00D85895"/>
    <w:rsid w:val="00D8598F"/>
    <w:rsid w:val="00D85B09"/>
    <w:rsid w:val="00D866FA"/>
    <w:rsid w:val="00D86C42"/>
    <w:rsid w:val="00D86D27"/>
    <w:rsid w:val="00D870B7"/>
    <w:rsid w:val="00D870E4"/>
    <w:rsid w:val="00D877A6"/>
    <w:rsid w:val="00D87B41"/>
    <w:rsid w:val="00D87BAE"/>
    <w:rsid w:val="00D87E2A"/>
    <w:rsid w:val="00D90988"/>
    <w:rsid w:val="00D9145B"/>
    <w:rsid w:val="00D9169D"/>
    <w:rsid w:val="00D9170C"/>
    <w:rsid w:val="00D917B5"/>
    <w:rsid w:val="00D91A9D"/>
    <w:rsid w:val="00D91B74"/>
    <w:rsid w:val="00D92454"/>
    <w:rsid w:val="00D924E4"/>
    <w:rsid w:val="00D926D0"/>
    <w:rsid w:val="00D92783"/>
    <w:rsid w:val="00D92963"/>
    <w:rsid w:val="00D938E7"/>
    <w:rsid w:val="00D93977"/>
    <w:rsid w:val="00D93B53"/>
    <w:rsid w:val="00D93F54"/>
    <w:rsid w:val="00D93F8E"/>
    <w:rsid w:val="00D94560"/>
    <w:rsid w:val="00D94698"/>
    <w:rsid w:val="00D9484E"/>
    <w:rsid w:val="00D94B0D"/>
    <w:rsid w:val="00D94CF4"/>
    <w:rsid w:val="00D950A3"/>
    <w:rsid w:val="00D95585"/>
    <w:rsid w:val="00D9594C"/>
    <w:rsid w:val="00D95BB9"/>
    <w:rsid w:val="00D95BF2"/>
    <w:rsid w:val="00D95D01"/>
    <w:rsid w:val="00D95EA5"/>
    <w:rsid w:val="00D95F5B"/>
    <w:rsid w:val="00D966A8"/>
    <w:rsid w:val="00D96A13"/>
    <w:rsid w:val="00D96B71"/>
    <w:rsid w:val="00D96CA1"/>
    <w:rsid w:val="00D96D40"/>
    <w:rsid w:val="00D96EE2"/>
    <w:rsid w:val="00D970F2"/>
    <w:rsid w:val="00D97BBC"/>
    <w:rsid w:val="00D97F67"/>
    <w:rsid w:val="00DA02D5"/>
    <w:rsid w:val="00DA034F"/>
    <w:rsid w:val="00DA0443"/>
    <w:rsid w:val="00DA0B8F"/>
    <w:rsid w:val="00DA0C39"/>
    <w:rsid w:val="00DA1042"/>
    <w:rsid w:val="00DA121C"/>
    <w:rsid w:val="00DA2379"/>
    <w:rsid w:val="00DA25AE"/>
    <w:rsid w:val="00DA2736"/>
    <w:rsid w:val="00DA3422"/>
    <w:rsid w:val="00DA36FB"/>
    <w:rsid w:val="00DA37E0"/>
    <w:rsid w:val="00DA3F35"/>
    <w:rsid w:val="00DA4061"/>
    <w:rsid w:val="00DA498A"/>
    <w:rsid w:val="00DA4F1D"/>
    <w:rsid w:val="00DA50A3"/>
    <w:rsid w:val="00DA51B8"/>
    <w:rsid w:val="00DA5223"/>
    <w:rsid w:val="00DA527A"/>
    <w:rsid w:val="00DA57FF"/>
    <w:rsid w:val="00DA5918"/>
    <w:rsid w:val="00DA5957"/>
    <w:rsid w:val="00DA5A7F"/>
    <w:rsid w:val="00DA69BA"/>
    <w:rsid w:val="00DA737F"/>
    <w:rsid w:val="00DA779A"/>
    <w:rsid w:val="00DA77FB"/>
    <w:rsid w:val="00DA7A8C"/>
    <w:rsid w:val="00DA7C31"/>
    <w:rsid w:val="00DA7C43"/>
    <w:rsid w:val="00DA7EED"/>
    <w:rsid w:val="00DA7FB6"/>
    <w:rsid w:val="00DB01CA"/>
    <w:rsid w:val="00DB02F7"/>
    <w:rsid w:val="00DB098D"/>
    <w:rsid w:val="00DB0EEF"/>
    <w:rsid w:val="00DB1377"/>
    <w:rsid w:val="00DB1B79"/>
    <w:rsid w:val="00DB1FD1"/>
    <w:rsid w:val="00DB2048"/>
    <w:rsid w:val="00DB2065"/>
    <w:rsid w:val="00DB2490"/>
    <w:rsid w:val="00DB2519"/>
    <w:rsid w:val="00DB2754"/>
    <w:rsid w:val="00DB2E3E"/>
    <w:rsid w:val="00DB355C"/>
    <w:rsid w:val="00DB3D12"/>
    <w:rsid w:val="00DB3D1A"/>
    <w:rsid w:val="00DB3FDD"/>
    <w:rsid w:val="00DB4376"/>
    <w:rsid w:val="00DB4490"/>
    <w:rsid w:val="00DB4B70"/>
    <w:rsid w:val="00DB506A"/>
    <w:rsid w:val="00DB5388"/>
    <w:rsid w:val="00DB591B"/>
    <w:rsid w:val="00DB5B66"/>
    <w:rsid w:val="00DB5E38"/>
    <w:rsid w:val="00DB65BF"/>
    <w:rsid w:val="00DB6C19"/>
    <w:rsid w:val="00DB7106"/>
    <w:rsid w:val="00DB7637"/>
    <w:rsid w:val="00DB7655"/>
    <w:rsid w:val="00DB779F"/>
    <w:rsid w:val="00DB7894"/>
    <w:rsid w:val="00DB7954"/>
    <w:rsid w:val="00DC006B"/>
    <w:rsid w:val="00DC0299"/>
    <w:rsid w:val="00DC078A"/>
    <w:rsid w:val="00DC0AB7"/>
    <w:rsid w:val="00DC0F43"/>
    <w:rsid w:val="00DC11B2"/>
    <w:rsid w:val="00DC1223"/>
    <w:rsid w:val="00DC1C86"/>
    <w:rsid w:val="00DC1E5D"/>
    <w:rsid w:val="00DC1E5F"/>
    <w:rsid w:val="00DC2217"/>
    <w:rsid w:val="00DC22CB"/>
    <w:rsid w:val="00DC2DAE"/>
    <w:rsid w:val="00DC2DFB"/>
    <w:rsid w:val="00DC33C6"/>
    <w:rsid w:val="00DC391C"/>
    <w:rsid w:val="00DC44BF"/>
    <w:rsid w:val="00DC44FB"/>
    <w:rsid w:val="00DC4592"/>
    <w:rsid w:val="00DC4793"/>
    <w:rsid w:val="00DC48D1"/>
    <w:rsid w:val="00DC4AD0"/>
    <w:rsid w:val="00DC4DCB"/>
    <w:rsid w:val="00DC4FAC"/>
    <w:rsid w:val="00DC540E"/>
    <w:rsid w:val="00DC55ED"/>
    <w:rsid w:val="00DC56EB"/>
    <w:rsid w:val="00DC62E4"/>
    <w:rsid w:val="00DC67E8"/>
    <w:rsid w:val="00DC6DA2"/>
    <w:rsid w:val="00DC72AE"/>
    <w:rsid w:val="00DC78DC"/>
    <w:rsid w:val="00DC7A72"/>
    <w:rsid w:val="00DC7B26"/>
    <w:rsid w:val="00DD04EA"/>
    <w:rsid w:val="00DD0E10"/>
    <w:rsid w:val="00DD1159"/>
    <w:rsid w:val="00DD1354"/>
    <w:rsid w:val="00DD152C"/>
    <w:rsid w:val="00DD187E"/>
    <w:rsid w:val="00DD19F5"/>
    <w:rsid w:val="00DD2171"/>
    <w:rsid w:val="00DD22F7"/>
    <w:rsid w:val="00DD24C5"/>
    <w:rsid w:val="00DD26C2"/>
    <w:rsid w:val="00DD2C05"/>
    <w:rsid w:val="00DD2C71"/>
    <w:rsid w:val="00DD30AC"/>
    <w:rsid w:val="00DD3340"/>
    <w:rsid w:val="00DD3534"/>
    <w:rsid w:val="00DD3B7C"/>
    <w:rsid w:val="00DD444B"/>
    <w:rsid w:val="00DD493E"/>
    <w:rsid w:val="00DD4D00"/>
    <w:rsid w:val="00DD4D1F"/>
    <w:rsid w:val="00DD55F4"/>
    <w:rsid w:val="00DD5779"/>
    <w:rsid w:val="00DD593D"/>
    <w:rsid w:val="00DD68B6"/>
    <w:rsid w:val="00DD69DA"/>
    <w:rsid w:val="00DD6C13"/>
    <w:rsid w:val="00DD7045"/>
    <w:rsid w:val="00DD720E"/>
    <w:rsid w:val="00DD7311"/>
    <w:rsid w:val="00DD74BB"/>
    <w:rsid w:val="00DD791E"/>
    <w:rsid w:val="00DE015B"/>
    <w:rsid w:val="00DE0A87"/>
    <w:rsid w:val="00DE0C92"/>
    <w:rsid w:val="00DE1431"/>
    <w:rsid w:val="00DE1622"/>
    <w:rsid w:val="00DE170D"/>
    <w:rsid w:val="00DE186F"/>
    <w:rsid w:val="00DE1B9B"/>
    <w:rsid w:val="00DE2084"/>
    <w:rsid w:val="00DE20E8"/>
    <w:rsid w:val="00DE23D8"/>
    <w:rsid w:val="00DE2503"/>
    <w:rsid w:val="00DE29F9"/>
    <w:rsid w:val="00DE2E5A"/>
    <w:rsid w:val="00DE300C"/>
    <w:rsid w:val="00DE3091"/>
    <w:rsid w:val="00DE3403"/>
    <w:rsid w:val="00DE3845"/>
    <w:rsid w:val="00DE39B5"/>
    <w:rsid w:val="00DE3C95"/>
    <w:rsid w:val="00DE3CA7"/>
    <w:rsid w:val="00DE3E27"/>
    <w:rsid w:val="00DE4070"/>
    <w:rsid w:val="00DE4285"/>
    <w:rsid w:val="00DE46E5"/>
    <w:rsid w:val="00DE4AAB"/>
    <w:rsid w:val="00DE51B8"/>
    <w:rsid w:val="00DE52D2"/>
    <w:rsid w:val="00DE571C"/>
    <w:rsid w:val="00DE5C87"/>
    <w:rsid w:val="00DE68E4"/>
    <w:rsid w:val="00DE6948"/>
    <w:rsid w:val="00DE76CB"/>
    <w:rsid w:val="00DE79FB"/>
    <w:rsid w:val="00DE7B20"/>
    <w:rsid w:val="00DF0770"/>
    <w:rsid w:val="00DF091A"/>
    <w:rsid w:val="00DF1080"/>
    <w:rsid w:val="00DF1424"/>
    <w:rsid w:val="00DF18C9"/>
    <w:rsid w:val="00DF197D"/>
    <w:rsid w:val="00DF1AF1"/>
    <w:rsid w:val="00DF1B61"/>
    <w:rsid w:val="00DF2654"/>
    <w:rsid w:val="00DF279E"/>
    <w:rsid w:val="00DF2A19"/>
    <w:rsid w:val="00DF313A"/>
    <w:rsid w:val="00DF39C3"/>
    <w:rsid w:val="00DF3A00"/>
    <w:rsid w:val="00DF3A4A"/>
    <w:rsid w:val="00DF4491"/>
    <w:rsid w:val="00DF4F52"/>
    <w:rsid w:val="00DF52E3"/>
    <w:rsid w:val="00DF5314"/>
    <w:rsid w:val="00DF5422"/>
    <w:rsid w:val="00DF56D0"/>
    <w:rsid w:val="00DF57E8"/>
    <w:rsid w:val="00DF5876"/>
    <w:rsid w:val="00DF5913"/>
    <w:rsid w:val="00DF5D61"/>
    <w:rsid w:val="00DF5EAA"/>
    <w:rsid w:val="00DF633C"/>
    <w:rsid w:val="00DF6A62"/>
    <w:rsid w:val="00DF7620"/>
    <w:rsid w:val="00DF7888"/>
    <w:rsid w:val="00DF7DCE"/>
    <w:rsid w:val="00DF7DF7"/>
    <w:rsid w:val="00E00170"/>
    <w:rsid w:val="00E00248"/>
    <w:rsid w:val="00E009CB"/>
    <w:rsid w:val="00E00A78"/>
    <w:rsid w:val="00E00B7D"/>
    <w:rsid w:val="00E00D3E"/>
    <w:rsid w:val="00E011C5"/>
    <w:rsid w:val="00E01506"/>
    <w:rsid w:val="00E01564"/>
    <w:rsid w:val="00E015AC"/>
    <w:rsid w:val="00E0189F"/>
    <w:rsid w:val="00E018C5"/>
    <w:rsid w:val="00E0193F"/>
    <w:rsid w:val="00E01B8C"/>
    <w:rsid w:val="00E021B8"/>
    <w:rsid w:val="00E02326"/>
    <w:rsid w:val="00E02553"/>
    <w:rsid w:val="00E029DB"/>
    <w:rsid w:val="00E02DCA"/>
    <w:rsid w:val="00E03180"/>
    <w:rsid w:val="00E0334E"/>
    <w:rsid w:val="00E036D7"/>
    <w:rsid w:val="00E039FC"/>
    <w:rsid w:val="00E0434F"/>
    <w:rsid w:val="00E05331"/>
    <w:rsid w:val="00E05B8B"/>
    <w:rsid w:val="00E05BB6"/>
    <w:rsid w:val="00E05CB2"/>
    <w:rsid w:val="00E06507"/>
    <w:rsid w:val="00E06A34"/>
    <w:rsid w:val="00E06BFB"/>
    <w:rsid w:val="00E06C8B"/>
    <w:rsid w:val="00E06D6F"/>
    <w:rsid w:val="00E06E78"/>
    <w:rsid w:val="00E06F56"/>
    <w:rsid w:val="00E0749A"/>
    <w:rsid w:val="00E076B2"/>
    <w:rsid w:val="00E07FB6"/>
    <w:rsid w:val="00E109E7"/>
    <w:rsid w:val="00E10DDE"/>
    <w:rsid w:val="00E10E51"/>
    <w:rsid w:val="00E1124E"/>
    <w:rsid w:val="00E113D5"/>
    <w:rsid w:val="00E120F7"/>
    <w:rsid w:val="00E1268A"/>
    <w:rsid w:val="00E126F7"/>
    <w:rsid w:val="00E1278E"/>
    <w:rsid w:val="00E12F2F"/>
    <w:rsid w:val="00E130BB"/>
    <w:rsid w:val="00E1326C"/>
    <w:rsid w:val="00E13664"/>
    <w:rsid w:val="00E13A68"/>
    <w:rsid w:val="00E13E0A"/>
    <w:rsid w:val="00E13E43"/>
    <w:rsid w:val="00E13EF0"/>
    <w:rsid w:val="00E140EA"/>
    <w:rsid w:val="00E14297"/>
    <w:rsid w:val="00E142C9"/>
    <w:rsid w:val="00E1463B"/>
    <w:rsid w:val="00E14F2A"/>
    <w:rsid w:val="00E1545B"/>
    <w:rsid w:val="00E1549D"/>
    <w:rsid w:val="00E154D1"/>
    <w:rsid w:val="00E15611"/>
    <w:rsid w:val="00E15AA3"/>
    <w:rsid w:val="00E15BC7"/>
    <w:rsid w:val="00E15BED"/>
    <w:rsid w:val="00E15F2E"/>
    <w:rsid w:val="00E164A7"/>
    <w:rsid w:val="00E165CF"/>
    <w:rsid w:val="00E17467"/>
    <w:rsid w:val="00E17BA5"/>
    <w:rsid w:val="00E17C11"/>
    <w:rsid w:val="00E20745"/>
    <w:rsid w:val="00E20F4D"/>
    <w:rsid w:val="00E211DD"/>
    <w:rsid w:val="00E21428"/>
    <w:rsid w:val="00E2148A"/>
    <w:rsid w:val="00E21889"/>
    <w:rsid w:val="00E21C3D"/>
    <w:rsid w:val="00E21EA5"/>
    <w:rsid w:val="00E21FE6"/>
    <w:rsid w:val="00E22696"/>
    <w:rsid w:val="00E22A31"/>
    <w:rsid w:val="00E22A80"/>
    <w:rsid w:val="00E22E0C"/>
    <w:rsid w:val="00E23261"/>
    <w:rsid w:val="00E235F5"/>
    <w:rsid w:val="00E237D1"/>
    <w:rsid w:val="00E237DC"/>
    <w:rsid w:val="00E244C3"/>
    <w:rsid w:val="00E247E1"/>
    <w:rsid w:val="00E24953"/>
    <w:rsid w:val="00E25692"/>
    <w:rsid w:val="00E25828"/>
    <w:rsid w:val="00E25C62"/>
    <w:rsid w:val="00E25D6E"/>
    <w:rsid w:val="00E26215"/>
    <w:rsid w:val="00E2663A"/>
    <w:rsid w:val="00E26C20"/>
    <w:rsid w:val="00E26D52"/>
    <w:rsid w:val="00E26DDF"/>
    <w:rsid w:val="00E26EFC"/>
    <w:rsid w:val="00E27672"/>
    <w:rsid w:val="00E276D2"/>
    <w:rsid w:val="00E27A2A"/>
    <w:rsid w:val="00E27C53"/>
    <w:rsid w:val="00E301A1"/>
    <w:rsid w:val="00E30CEB"/>
    <w:rsid w:val="00E30F93"/>
    <w:rsid w:val="00E3101D"/>
    <w:rsid w:val="00E31051"/>
    <w:rsid w:val="00E316D8"/>
    <w:rsid w:val="00E3198A"/>
    <w:rsid w:val="00E32190"/>
    <w:rsid w:val="00E32366"/>
    <w:rsid w:val="00E32424"/>
    <w:rsid w:val="00E32738"/>
    <w:rsid w:val="00E32E84"/>
    <w:rsid w:val="00E337D3"/>
    <w:rsid w:val="00E33ACA"/>
    <w:rsid w:val="00E33E6A"/>
    <w:rsid w:val="00E3461E"/>
    <w:rsid w:val="00E34D78"/>
    <w:rsid w:val="00E34E62"/>
    <w:rsid w:val="00E35099"/>
    <w:rsid w:val="00E358CF"/>
    <w:rsid w:val="00E35A55"/>
    <w:rsid w:val="00E35BAD"/>
    <w:rsid w:val="00E35BC5"/>
    <w:rsid w:val="00E366D0"/>
    <w:rsid w:val="00E3672D"/>
    <w:rsid w:val="00E36C27"/>
    <w:rsid w:val="00E37044"/>
    <w:rsid w:val="00E37172"/>
    <w:rsid w:val="00E37F87"/>
    <w:rsid w:val="00E40341"/>
    <w:rsid w:val="00E41A89"/>
    <w:rsid w:val="00E41B98"/>
    <w:rsid w:val="00E4218C"/>
    <w:rsid w:val="00E422DC"/>
    <w:rsid w:val="00E425BB"/>
    <w:rsid w:val="00E43406"/>
    <w:rsid w:val="00E434B2"/>
    <w:rsid w:val="00E439A9"/>
    <w:rsid w:val="00E43E0A"/>
    <w:rsid w:val="00E43ED8"/>
    <w:rsid w:val="00E44064"/>
    <w:rsid w:val="00E444BB"/>
    <w:rsid w:val="00E444FB"/>
    <w:rsid w:val="00E449A9"/>
    <w:rsid w:val="00E44B53"/>
    <w:rsid w:val="00E44D27"/>
    <w:rsid w:val="00E44D87"/>
    <w:rsid w:val="00E4509C"/>
    <w:rsid w:val="00E45172"/>
    <w:rsid w:val="00E4543C"/>
    <w:rsid w:val="00E45488"/>
    <w:rsid w:val="00E45866"/>
    <w:rsid w:val="00E45CC6"/>
    <w:rsid w:val="00E45DDA"/>
    <w:rsid w:val="00E45DDD"/>
    <w:rsid w:val="00E45F41"/>
    <w:rsid w:val="00E461F6"/>
    <w:rsid w:val="00E4675C"/>
    <w:rsid w:val="00E46898"/>
    <w:rsid w:val="00E47683"/>
    <w:rsid w:val="00E476D7"/>
    <w:rsid w:val="00E47714"/>
    <w:rsid w:val="00E47D2A"/>
    <w:rsid w:val="00E47E7E"/>
    <w:rsid w:val="00E50195"/>
    <w:rsid w:val="00E50643"/>
    <w:rsid w:val="00E50E25"/>
    <w:rsid w:val="00E50F51"/>
    <w:rsid w:val="00E512FB"/>
    <w:rsid w:val="00E51CC6"/>
    <w:rsid w:val="00E522F4"/>
    <w:rsid w:val="00E5268E"/>
    <w:rsid w:val="00E52A6C"/>
    <w:rsid w:val="00E52EDC"/>
    <w:rsid w:val="00E52FCA"/>
    <w:rsid w:val="00E5311C"/>
    <w:rsid w:val="00E5389F"/>
    <w:rsid w:val="00E54038"/>
    <w:rsid w:val="00E5409A"/>
    <w:rsid w:val="00E544AF"/>
    <w:rsid w:val="00E54665"/>
    <w:rsid w:val="00E547A4"/>
    <w:rsid w:val="00E54A16"/>
    <w:rsid w:val="00E55060"/>
    <w:rsid w:val="00E552DB"/>
    <w:rsid w:val="00E55E8A"/>
    <w:rsid w:val="00E56455"/>
    <w:rsid w:val="00E564B4"/>
    <w:rsid w:val="00E56647"/>
    <w:rsid w:val="00E5691D"/>
    <w:rsid w:val="00E56BAC"/>
    <w:rsid w:val="00E56D1B"/>
    <w:rsid w:val="00E56EC3"/>
    <w:rsid w:val="00E57B40"/>
    <w:rsid w:val="00E57E1B"/>
    <w:rsid w:val="00E60017"/>
    <w:rsid w:val="00E600BB"/>
    <w:rsid w:val="00E60126"/>
    <w:rsid w:val="00E60332"/>
    <w:rsid w:val="00E609F8"/>
    <w:rsid w:val="00E61173"/>
    <w:rsid w:val="00E61A45"/>
    <w:rsid w:val="00E61AEC"/>
    <w:rsid w:val="00E61B57"/>
    <w:rsid w:val="00E62174"/>
    <w:rsid w:val="00E62358"/>
    <w:rsid w:val="00E63D14"/>
    <w:rsid w:val="00E64839"/>
    <w:rsid w:val="00E64A11"/>
    <w:rsid w:val="00E651AB"/>
    <w:rsid w:val="00E65291"/>
    <w:rsid w:val="00E6565C"/>
    <w:rsid w:val="00E656CC"/>
    <w:rsid w:val="00E65977"/>
    <w:rsid w:val="00E65D1E"/>
    <w:rsid w:val="00E65F18"/>
    <w:rsid w:val="00E65F71"/>
    <w:rsid w:val="00E660DB"/>
    <w:rsid w:val="00E6619D"/>
    <w:rsid w:val="00E66A4B"/>
    <w:rsid w:val="00E66C34"/>
    <w:rsid w:val="00E66DDE"/>
    <w:rsid w:val="00E6700D"/>
    <w:rsid w:val="00E67390"/>
    <w:rsid w:val="00E673F7"/>
    <w:rsid w:val="00E678ED"/>
    <w:rsid w:val="00E679B9"/>
    <w:rsid w:val="00E67BF3"/>
    <w:rsid w:val="00E7013C"/>
    <w:rsid w:val="00E705CC"/>
    <w:rsid w:val="00E705D4"/>
    <w:rsid w:val="00E7088F"/>
    <w:rsid w:val="00E70A51"/>
    <w:rsid w:val="00E70B58"/>
    <w:rsid w:val="00E70C08"/>
    <w:rsid w:val="00E70C37"/>
    <w:rsid w:val="00E70F4F"/>
    <w:rsid w:val="00E710BE"/>
    <w:rsid w:val="00E711C6"/>
    <w:rsid w:val="00E7152B"/>
    <w:rsid w:val="00E717C4"/>
    <w:rsid w:val="00E71A4A"/>
    <w:rsid w:val="00E71D26"/>
    <w:rsid w:val="00E71F57"/>
    <w:rsid w:val="00E71FC9"/>
    <w:rsid w:val="00E72516"/>
    <w:rsid w:val="00E727F1"/>
    <w:rsid w:val="00E72B92"/>
    <w:rsid w:val="00E72F24"/>
    <w:rsid w:val="00E732BA"/>
    <w:rsid w:val="00E73E19"/>
    <w:rsid w:val="00E73F96"/>
    <w:rsid w:val="00E7405A"/>
    <w:rsid w:val="00E745DE"/>
    <w:rsid w:val="00E74A99"/>
    <w:rsid w:val="00E74FB7"/>
    <w:rsid w:val="00E7523F"/>
    <w:rsid w:val="00E752EF"/>
    <w:rsid w:val="00E75319"/>
    <w:rsid w:val="00E75724"/>
    <w:rsid w:val="00E758CC"/>
    <w:rsid w:val="00E759CA"/>
    <w:rsid w:val="00E75E52"/>
    <w:rsid w:val="00E75FE6"/>
    <w:rsid w:val="00E76492"/>
    <w:rsid w:val="00E76E63"/>
    <w:rsid w:val="00E76EC6"/>
    <w:rsid w:val="00E77678"/>
    <w:rsid w:val="00E77C2E"/>
    <w:rsid w:val="00E800AA"/>
    <w:rsid w:val="00E802D6"/>
    <w:rsid w:val="00E80982"/>
    <w:rsid w:val="00E80AB0"/>
    <w:rsid w:val="00E80AB3"/>
    <w:rsid w:val="00E80D04"/>
    <w:rsid w:val="00E81455"/>
    <w:rsid w:val="00E8158B"/>
    <w:rsid w:val="00E8183F"/>
    <w:rsid w:val="00E81E5F"/>
    <w:rsid w:val="00E82662"/>
    <w:rsid w:val="00E8280F"/>
    <w:rsid w:val="00E82F1C"/>
    <w:rsid w:val="00E83221"/>
    <w:rsid w:val="00E833A2"/>
    <w:rsid w:val="00E837A1"/>
    <w:rsid w:val="00E83DD1"/>
    <w:rsid w:val="00E84157"/>
    <w:rsid w:val="00E841AD"/>
    <w:rsid w:val="00E84267"/>
    <w:rsid w:val="00E843E2"/>
    <w:rsid w:val="00E84988"/>
    <w:rsid w:val="00E84AAD"/>
    <w:rsid w:val="00E84C11"/>
    <w:rsid w:val="00E84EC7"/>
    <w:rsid w:val="00E851CD"/>
    <w:rsid w:val="00E85292"/>
    <w:rsid w:val="00E85590"/>
    <w:rsid w:val="00E85D8A"/>
    <w:rsid w:val="00E86A01"/>
    <w:rsid w:val="00E86FF5"/>
    <w:rsid w:val="00E871B2"/>
    <w:rsid w:val="00E90437"/>
    <w:rsid w:val="00E915BB"/>
    <w:rsid w:val="00E91867"/>
    <w:rsid w:val="00E91974"/>
    <w:rsid w:val="00E91CE7"/>
    <w:rsid w:val="00E91E01"/>
    <w:rsid w:val="00E92118"/>
    <w:rsid w:val="00E92587"/>
    <w:rsid w:val="00E926FF"/>
    <w:rsid w:val="00E92B79"/>
    <w:rsid w:val="00E92F0D"/>
    <w:rsid w:val="00E9311B"/>
    <w:rsid w:val="00E93125"/>
    <w:rsid w:val="00E93A25"/>
    <w:rsid w:val="00E93BCF"/>
    <w:rsid w:val="00E93BE1"/>
    <w:rsid w:val="00E9421A"/>
    <w:rsid w:val="00E948B9"/>
    <w:rsid w:val="00E949A5"/>
    <w:rsid w:val="00E94E48"/>
    <w:rsid w:val="00E9501E"/>
    <w:rsid w:val="00E9509C"/>
    <w:rsid w:val="00E951BF"/>
    <w:rsid w:val="00E953A1"/>
    <w:rsid w:val="00E9584D"/>
    <w:rsid w:val="00E95A7E"/>
    <w:rsid w:val="00E95F44"/>
    <w:rsid w:val="00E96066"/>
    <w:rsid w:val="00E9629F"/>
    <w:rsid w:val="00E9640B"/>
    <w:rsid w:val="00E96AF8"/>
    <w:rsid w:val="00E974B6"/>
    <w:rsid w:val="00E978C7"/>
    <w:rsid w:val="00E97CC1"/>
    <w:rsid w:val="00E97D93"/>
    <w:rsid w:val="00E97E57"/>
    <w:rsid w:val="00E97F0B"/>
    <w:rsid w:val="00EA0725"/>
    <w:rsid w:val="00EA0737"/>
    <w:rsid w:val="00EA0812"/>
    <w:rsid w:val="00EA0D2C"/>
    <w:rsid w:val="00EA116F"/>
    <w:rsid w:val="00EA17CD"/>
    <w:rsid w:val="00EA1E83"/>
    <w:rsid w:val="00EA2529"/>
    <w:rsid w:val="00EA3281"/>
    <w:rsid w:val="00EA334F"/>
    <w:rsid w:val="00EA3508"/>
    <w:rsid w:val="00EA373C"/>
    <w:rsid w:val="00EA4340"/>
    <w:rsid w:val="00EA4549"/>
    <w:rsid w:val="00EA4E8F"/>
    <w:rsid w:val="00EA506F"/>
    <w:rsid w:val="00EA55CF"/>
    <w:rsid w:val="00EA5995"/>
    <w:rsid w:val="00EA607A"/>
    <w:rsid w:val="00EA7046"/>
    <w:rsid w:val="00EA7404"/>
    <w:rsid w:val="00EA7979"/>
    <w:rsid w:val="00EA7A05"/>
    <w:rsid w:val="00EA7B05"/>
    <w:rsid w:val="00EA7EC5"/>
    <w:rsid w:val="00EA7F16"/>
    <w:rsid w:val="00EB049D"/>
    <w:rsid w:val="00EB0AB9"/>
    <w:rsid w:val="00EB0B15"/>
    <w:rsid w:val="00EB104B"/>
    <w:rsid w:val="00EB11FE"/>
    <w:rsid w:val="00EB141A"/>
    <w:rsid w:val="00EB149F"/>
    <w:rsid w:val="00EB1BA2"/>
    <w:rsid w:val="00EB1DEF"/>
    <w:rsid w:val="00EB2037"/>
    <w:rsid w:val="00EB2716"/>
    <w:rsid w:val="00EB2A7F"/>
    <w:rsid w:val="00EB2D82"/>
    <w:rsid w:val="00EB3477"/>
    <w:rsid w:val="00EB35AE"/>
    <w:rsid w:val="00EB39FF"/>
    <w:rsid w:val="00EB3C11"/>
    <w:rsid w:val="00EB3CBD"/>
    <w:rsid w:val="00EB3F14"/>
    <w:rsid w:val="00EB421F"/>
    <w:rsid w:val="00EB431B"/>
    <w:rsid w:val="00EB4739"/>
    <w:rsid w:val="00EB4922"/>
    <w:rsid w:val="00EB4BCE"/>
    <w:rsid w:val="00EB4C00"/>
    <w:rsid w:val="00EB536D"/>
    <w:rsid w:val="00EB55A7"/>
    <w:rsid w:val="00EB5753"/>
    <w:rsid w:val="00EB5B23"/>
    <w:rsid w:val="00EB5C43"/>
    <w:rsid w:val="00EB5ECF"/>
    <w:rsid w:val="00EB5F79"/>
    <w:rsid w:val="00EB6079"/>
    <w:rsid w:val="00EB60D2"/>
    <w:rsid w:val="00EB6716"/>
    <w:rsid w:val="00EB6B9B"/>
    <w:rsid w:val="00EB7098"/>
    <w:rsid w:val="00EC00FB"/>
    <w:rsid w:val="00EC0A81"/>
    <w:rsid w:val="00EC0CA7"/>
    <w:rsid w:val="00EC1FA5"/>
    <w:rsid w:val="00EC288E"/>
    <w:rsid w:val="00EC2D58"/>
    <w:rsid w:val="00EC2E68"/>
    <w:rsid w:val="00EC2F5D"/>
    <w:rsid w:val="00EC3630"/>
    <w:rsid w:val="00EC3D45"/>
    <w:rsid w:val="00EC3D9D"/>
    <w:rsid w:val="00EC4212"/>
    <w:rsid w:val="00EC439D"/>
    <w:rsid w:val="00EC43FD"/>
    <w:rsid w:val="00EC4753"/>
    <w:rsid w:val="00EC49A0"/>
    <w:rsid w:val="00EC5072"/>
    <w:rsid w:val="00EC525F"/>
    <w:rsid w:val="00EC57F9"/>
    <w:rsid w:val="00EC591E"/>
    <w:rsid w:val="00EC5D80"/>
    <w:rsid w:val="00EC5E95"/>
    <w:rsid w:val="00EC669A"/>
    <w:rsid w:val="00EC69D4"/>
    <w:rsid w:val="00EC773B"/>
    <w:rsid w:val="00EC7DFE"/>
    <w:rsid w:val="00EC7E71"/>
    <w:rsid w:val="00ED071F"/>
    <w:rsid w:val="00ED077C"/>
    <w:rsid w:val="00ED0905"/>
    <w:rsid w:val="00ED0A84"/>
    <w:rsid w:val="00ED16F5"/>
    <w:rsid w:val="00ED1737"/>
    <w:rsid w:val="00ED1799"/>
    <w:rsid w:val="00ED186A"/>
    <w:rsid w:val="00ED1D17"/>
    <w:rsid w:val="00ED1F3D"/>
    <w:rsid w:val="00ED22B6"/>
    <w:rsid w:val="00ED28E6"/>
    <w:rsid w:val="00ED290C"/>
    <w:rsid w:val="00ED2DD4"/>
    <w:rsid w:val="00ED326C"/>
    <w:rsid w:val="00ED33C0"/>
    <w:rsid w:val="00ED399F"/>
    <w:rsid w:val="00ED3B93"/>
    <w:rsid w:val="00ED3D39"/>
    <w:rsid w:val="00ED3D71"/>
    <w:rsid w:val="00ED3F6C"/>
    <w:rsid w:val="00ED43D8"/>
    <w:rsid w:val="00ED480A"/>
    <w:rsid w:val="00ED55AD"/>
    <w:rsid w:val="00ED563E"/>
    <w:rsid w:val="00ED5F63"/>
    <w:rsid w:val="00ED6179"/>
    <w:rsid w:val="00ED64B6"/>
    <w:rsid w:val="00ED6610"/>
    <w:rsid w:val="00ED6A07"/>
    <w:rsid w:val="00ED6A9D"/>
    <w:rsid w:val="00ED6E2A"/>
    <w:rsid w:val="00ED713F"/>
    <w:rsid w:val="00ED72F0"/>
    <w:rsid w:val="00ED75B2"/>
    <w:rsid w:val="00ED7B8A"/>
    <w:rsid w:val="00ED7BB2"/>
    <w:rsid w:val="00ED7D5F"/>
    <w:rsid w:val="00EE0F35"/>
    <w:rsid w:val="00EE1142"/>
    <w:rsid w:val="00EE1594"/>
    <w:rsid w:val="00EE1F81"/>
    <w:rsid w:val="00EE1FAA"/>
    <w:rsid w:val="00EE21A2"/>
    <w:rsid w:val="00EE21E8"/>
    <w:rsid w:val="00EE24D3"/>
    <w:rsid w:val="00EE2EE4"/>
    <w:rsid w:val="00EE3327"/>
    <w:rsid w:val="00EE348F"/>
    <w:rsid w:val="00EE36AF"/>
    <w:rsid w:val="00EE36C6"/>
    <w:rsid w:val="00EE3925"/>
    <w:rsid w:val="00EE3A00"/>
    <w:rsid w:val="00EE402B"/>
    <w:rsid w:val="00EE406D"/>
    <w:rsid w:val="00EE46F4"/>
    <w:rsid w:val="00EE47B3"/>
    <w:rsid w:val="00EE4B85"/>
    <w:rsid w:val="00EE4CF0"/>
    <w:rsid w:val="00EE50A4"/>
    <w:rsid w:val="00EE521D"/>
    <w:rsid w:val="00EE61CA"/>
    <w:rsid w:val="00EE6276"/>
    <w:rsid w:val="00EE6632"/>
    <w:rsid w:val="00EE6AA1"/>
    <w:rsid w:val="00EE772A"/>
    <w:rsid w:val="00EE7836"/>
    <w:rsid w:val="00EE7F2E"/>
    <w:rsid w:val="00EF01CE"/>
    <w:rsid w:val="00EF028F"/>
    <w:rsid w:val="00EF04C4"/>
    <w:rsid w:val="00EF061D"/>
    <w:rsid w:val="00EF081E"/>
    <w:rsid w:val="00EF146E"/>
    <w:rsid w:val="00EF15D9"/>
    <w:rsid w:val="00EF1621"/>
    <w:rsid w:val="00EF16BE"/>
    <w:rsid w:val="00EF199D"/>
    <w:rsid w:val="00EF1B03"/>
    <w:rsid w:val="00EF1E22"/>
    <w:rsid w:val="00EF203E"/>
    <w:rsid w:val="00EF2125"/>
    <w:rsid w:val="00EF2DB4"/>
    <w:rsid w:val="00EF2E4C"/>
    <w:rsid w:val="00EF32DC"/>
    <w:rsid w:val="00EF36DA"/>
    <w:rsid w:val="00EF3AA0"/>
    <w:rsid w:val="00EF3F0B"/>
    <w:rsid w:val="00EF46D8"/>
    <w:rsid w:val="00EF48BC"/>
    <w:rsid w:val="00EF4AA3"/>
    <w:rsid w:val="00EF4E6A"/>
    <w:rsid w:val="00EF4F33"/>
    <w:rsid w:val="00EF5142"/>
    <w:rsid w:val="00EF51E7"/>
    <w:rsid w:val="00EF5221"/>
    <w:rsid w:val="00EF57D3"/>
    <w:rsid w:val="00EF603D"/>
    <w:rsid w:val="00EF6221"/>
    <w:rsid w:val="00EF62F7"/>
    <w:rsid w:val="00EF635B"/>
    <w:rsid w:val="00EF6437"/>
    <w:rsid w:val="00EF66D7"/>
    <w:rsid w:val="00EF6CEE"/>
    <w:rsid w:val="00EF6FCB"/>
    <w:rsid w:val="00EF7932"/>
    <w:rsid w:val="00EF7B63"/>
    <w:rsid w:val="00EF7C1C"/>
    <w:rsid w:val="00F003B1"/>
    <w:rsid w:val="00F00C2C"/>
    <w:rsid w:val="00F00C97"/>
    <w:rsid w:val="00F01375"/>
    <w:rsid w:val="00F0142A"/>
    <w:rsid w:val="00F01E48"/>
    <w:rsid w:val="00F01E5B"/>
    <w:rsid w:val="00F0216B"/>
    <w:rsid w:val="00F022D8"/>
    <w:rsid w:val="00F02322"/>
    <w:rsid w:val="00F028AB"/>
    <w:rsid w:val="00F02CD0"/>
    <w:rsid w:val="00F02E1F"/>
    <w:rsid w:val="00F03016"/>
    <w:rsid w:val="00F032CE"/>
    <w:rsid w:val="00F0351E"/>
    <w:rsid w:val="00F03B81"/>
    <w:rsid w:val="00F03BEE"/>
    <w:rsid w:val="00F03C8C"/>
    <w:rsid w:val="00F03E13"/>
    <w:rsid w:val="00F03F17"/>
    <w:rsid w:val="00F04312"/>
    <w:rsid w:val="00F0450A"/>
    <w:rsid w:val="00F045A4"/>
    <w:rsid w:val="00F04734"/>
    <w:rsid w:val="00F04743"/>
    <w:rsid w:val="00F05068"/>
    <w:rsid w:val="00F053AC"/>
    <w:rsid w:val="00F05D0E"/>
    <w:rsid w:val="00F060F8"/>
    <w:rsid w:val="00F06659"/>
    <w:rsid w:val="00F0671C"/>
    <w:rsid w:val="00F0680F"/>
    <w:rsid w:val="00F06B41"/>
    <w:rsid w:val="00F06C8F"/>
    <w:rsid w:val="00F06E64"/>
    <w:rsid w:val="00F074C1"/>
    <w:rsid w:val="00F07991"/>
    <w:rsid w:val="00F10146"/>
    <w:rsid w:val="00F1037B"/>
    <w:rsid w:val="00F1044D"/>
    <w:rsid w:val="00F107E9"/>
    <w:rsid w:val="00F10AF6"/>
    <w:rsid w:val="00F10C1A"/>
    <w:rsid w:val="00F10D2E"/>
    <w:rsid w:val="00F10D6E"/>
    <w:rsid w:val="00F116E4"/>
    <w:rsid w:val="00F11881"/>
    <w:rsid w:val="00F119E8"/>
    <w:rsid w:val="00F1208E"/>
    <w:rsid w:val="00F12247"/>
    <w:rsid w:val="00F12536"/>
    <w:rsid w:val="00F12D1A"/>
    <w:rsid w:val="00F12FB4"/>
    <w:rsid w:val="00F13244"/>
    <w:rsid w:val="00F136E0"/>
    <w:rsid w:val="00F13B4A"/>
    <w:rsid w:val="00F14B21"/>
    <w:rsid w:val="00F14F09"/>
    <w:rsid w:val="00F150B3"/>
    <w:rsid w:val="00F15207"/>
    <w:rsid w:val="00F152A9"/>
    <w:rsid w:val="00F15648"/>
    <w:rsid w:val="00F15745"/>
    <w:rsid w:val="00F15751"/>
    <w:rsid w:val="00F15A3A"/>
    <w:rsid w:val="00F15D3F"/>
    <w:rsid w:val="00F16377"/>
    <w:rsid w:val="00F164B7"/>
    <w:rsid w:val="00F164C9"/>
    <w:rsid w:val="00F16871"/>
    <w:rsid w:val="00F16ECC"/>
    <w:rsid w:val="00F16F23"/>
    <w:rsid w:val="00F1705D"/>
    <w:rsid w:val="00F17252"/>
    <w:rsid w:val="00F172EB"/>
    <w:rsid w:val="00F17ABD"/>
    <w:rsid w:val="00F17B19"/>
    <w:rsid w:val="00F17F8E"/>
    <w:rsid w:val="00F20689"/>
    <w:rsid w:val="00F2077E"/>
    <w:rsid w:val="00F2091D"/>
    <w:rsid w:val="00F21272"/>
    <w:rsid w:val="00F22104"/>
    <w:rsid w:val="00F2223E"/>
    <w:rsid w:val="00F22909"/>
    <w:rsid w:val="00F229FC"/>
    <w:rsid w:val="00F22DFC"/>
    <w:rsid w:val="00F23690"/>
    <w:rsid w:val="00F2378E"/>
    <w:rsid w:val="00F243E5"/>
    <w:rsid w:val="00F244BA"/>
    <w:rsid w:val="00F24A44"/>
    <w:rsid w:val="00F2503E"/>
    <w:rsid w:val="00F25543"/>
    <w:rsid w:val="00F25623"/>
    <w:rsid w:val="00F25682"/>
    <w:rsid w:val="00F25A6F"/>
    <w:rsid w:val="00F25AD7"/>
    <w:rsid w:val="00F25EA4"/>
    <w:rsid w:val="00F263F0"/>
    <w:rsid w:val="00F26890"/>
    <w:rsid w:val="00F2783B"/>
    <w:rsid w:val="00F308A8"/>
    <w:rsid w:val="00F308D8"/>
    <w:rsid w:val="00F30C47"/>
    <w:rsid w:val="00F31664"/>
    <w:rsid w:val="00F3172E"/>
    <w:rsid w:val="00F31A87"/>
    <w:rsid w:val="00F3218B"/>
    <w:rsid w:val="00F322A2"/>
    <w:rsid w:val="00F32319"/>
    <w:rsid w:val="00F334B0"/>
    <w:rsid w:val="00F33891"/>
    <w:rsid w:val="00F33F12"/>
    <w:rsid w:val="00F34728"/>
    <w:rsid w:val="00F34B19"/>
    <w:rsid w:val="00F34EF8"/>
    <w:rsid w:val="00F350BE"/>
    <w:rsid w:val="00F3573D"/>
    <w:rsid w:val="00F35FC6"/>
    <w:rsid w:val="00F362BE"/>
    <w:rsid w:val="00F362C0"/>
    <w:rsid w:val="00F367C2"/>
    <w:rsid w:val="00F36881"/>
    <w:rsid w:val="00F3735A"/>
    <w:rsid w:val="00F37AD5"/>
    <w:rsid w:val="00F37E50"/>
    <w:rsid w:val="00F4057A"/>
    <w:rsid w:val="00F41130"/>
    <w:rsid w:val="00F417AC"/>
    <w:rsid w:val="00F418FF"/>
    <w:rsid w:val="00F41AE7"/>
    <w:rsid w:val="00F41C7E"/>
    <w:rsid w:val="00F41F2C"/>
    <w:rsid w:val="00F424A6"/>
    <w:rsid w:val="00F42509"/>
    <w:rsid w:val="00F425AB"/>
    <w:rsid w:val="00F4269D"/>
    <w:rsid w:val="00F4295B"/>
    <w:rsid w:val="00F42CE2"/>
    <w:rsid w:val="00F42F9A"/>
    <w:rsid w:val="00F4357C"/>
    <w:rsid w:val="00F43C36"/>
    <w:rsid w:val="00F43EC5"/>
    <w:rsid w:val="00F4477D"/>
    <w:rsid w:val="00F44965"/>
    <w:rsid w:val="00F45C2B"/>
    <w:rsid w:val="00F460C9"/>
    <w:rsid w:val="00F46181"/>
    <w:rsid w:val="00F46494"/>
    <w:rsid w:val="00F46779"/>
    <w:rsid w:val="00F46855"/>
    <w:rsid w:val="00F47116"/>
    <w:rsid w:val="00F472A5"/>
    <w:rsid w:val="00F47359"/>
    <w:rsid w:val="00F477F0"/>
    <w:rsid w:val="00F47870"/>
    <w:rsid w:val="00F47F85"/>
    <w:rsid w:val="00F50197"/>
    <w:rsid w:val="00F50720"/>
    <w:rsid w:val="00F507C8"/>
    <w:rsid w:val="00F507D8"/>
    <w:rsid w:val="00F50BD0"/>
    <w:rsid w:val="00F51562"/>
    <w:rsid w:val="00F5162A"/>
    <w:rsid w:val="00F517E1"/>
    <w:rsid w:val="00F51C1E"/>
    <w:rsid w:val="00F51C40"/>
    <w:rsid w:val="00F522DF"/>
    <w:rsid w:val="00F52A3F"/>
    <w:rsid w:val="00F52A93"/>
    <w:rsid w:val="00F52D7A"/>
    <w:rsid w:val="00F52E19"/>
    <w:rsid w:val="00F53081"/>
    <w:rsid w:val="00F5338D"/>
    <w:rsid w:val="00F533FF"/>
    <w:rsid w:val="00F538A3"/>
    <w:rsid w:val="00F53B86"/>
    <w:rsid w:val="00F53FF2"/>
    <w:rsid w:val="00F54178"/>
    <w:rsid w:val="00F54286"/>
    <w:rsid w:val="00F5466A"/>
    <w:rsid w:val="00F54830"/>
    <w:rsid w:val="00F549BC"/>
    <w:rsid w:val="00F54F39"/>
    <w:rsid w:val="00F5526A"/>
    <w:rsid w:val="00F5534B"/>
    <w:rsid w:val="00F55354"/>
    <w:rsid w:val="00F55498"/>
    <w:rsid w:val="00F558EC"/>
    <w:rsid w:val="00F55BA1"/>
    <w:rsid w:val="00F55D76"/>
    <w:rsid w:val="00F56923"/>
    <w:rsid w:val="00F56AB2"/>
    <w:rsid w:val="00F5730C"/>
    <w:rsid w:val="00F6060C"/>
    <w:rsid w:val="00F6132C"/>
    <w:rsid w:val="00F613AF"/>
    <w:rsid w:val="00F614D5"/>
    <w:rsid w:val="00F618EF"/>
    <w:rsid w:val="00F619B1"/>
    <w:rsid w:val="00F61A6F"/>
    <w:rsid w:val="00F627F4"/>
    <w:rsid w:val="00F638F1"/>
    <w:rsid w:val="00F64279"/>
    <w:rsid w:val="00F64339"/>
    <w:rsid w:val="00F649C1"/>
    <w:rsid w:val="00F64EA4"/>
    <w:rsid w:val="00F650CB"/>
    <w:rsid w:val="00F650CF"/>
    <w:rsid w:val="00F65713"/>
    <w:rsid w:val="00F65823"/>
    <w:rsid w:val="00F65926"/>
    <w:rsid w:val="00F659E7"/>
    <w:rsid w:val="00F660F7"/>
    <w:rsid w:val="00F66402"/>
    <w:rsid w:val="00F671D6"/>
    <w:rsid w:val="00F673A3"/>
    <w:rsid w:val="00F673B1"/>
    <w:rsid w:val="00F67797"/>
    <w:rsid w:val="00F677FD"/>
    <w:rsid w:val="00F678B2"/>
    <w:rsid w:val="00F67B89"/>
    <w:rsid w:val="00F67FA3"/>
    <w:rsid w:val="00F7059A"/>
    <w:rsid w:val="00F7091D"/>
    <w:rsid w:val="00F70B9F"/>
    <w:rsid w:val="00F70CA9"/>
    <w:rsid w:val="00F70D55"/>
    <w:rsid w:val="00F7102D"/>
    <w:rsid w:val="00F7148A"/>
    <w:rsid w:val="00F716A3"/>
    <w:rsid w:val="00F718F3"/>
    <w:rsid w:val="00F71935"/>
    <w:rsid w:val="00F720DA"/>
    <w:rsid w:val="00F72412"/>
    <w:rsid w:val="00F7260F"/>
    <w:rsid w:val="00F72F17"/>
    <w:rsid w:val="00F73485"/>
    <w:rsid w:val="00F73768"/>
    <w:rsid w:val="00F738C9"/>
    <w:rsid w:val="00F73D57"/>
    <w:rsid w:val="00F74B10"/>
    <w:rsid w:val="00F74D89"/>
    <w:rsid w:val="00F74E25"/>
    <w:rsid w:val="00F7540F"/>
    <w:rsid w:val="00F7572C"/>
    <w:rsid w:val="00F75A64"/>
    <w:rsid w:val="00F75E99"/>
    <w:rsid w:val="00F75F29"/>
    <w:rsid w:val="00F76A30"/>
    <w:rsid w:val="00F7762B"/>
    <w:rsid w:val="00F77A77"/>
    <w:rsid w:val="00F77B27"/>
    <w:rsid w:val="00F77C75"/>
    <w:rsid w:val="00F8033A"/>
    <w:rsid w:val="00F8061F"/>
    <w:rsid w:val="00F80A43"/>
    <w:rsid w:val="00F80E39"/>
    <w:rsid w:val="00F81266"/>
    <w:rsid w:val="00F816A5"/>
    <w:rsid w:val="00F81759"/>
    <w:rsid w:val="00F81B4E"/>
    <w:rsid w:val="00F822C5"/>
    <w:rsid w:val="00F831E0"/>
    <w:rsid w:val="00F833A2"/>
    <w:rsid w:val="00F83458"/>
    <w:rsid w:val="00F8351D"/>
    <w:rsid w:val="00F83668"/>
    <w:rsid w:val="00F83A08"/>
    <w:rsid w:val="00F83CF7"/>
    <w:rsid w:val="00F84030"/>
    <w:rsid w:val="00F84039"/>
    <w:rsid w:val="00F84068"/>
    <w:rsid w:val="00F84722"/>
    <w:rsid w:val="00F85101"/>
    <w:rsid w:val="00F851EF"/>
    <w:rsid w:val="00F85E69"/>
    <w:rsid w:val="00F85FCE"/>
    <w:rsid w:val="00F86123"/>
    <w:rsid w:val="00F86587"/>
    <w:rsid w:val="00F8674E"/>
    <w:rsid w:val="00F86A88"/>
    <w:rsid w:val="00F87E6B"/>
    <w:rsid w:val="00F90378"/>
    <w:rsid w:val="00F90BAA"/>
    <w:rsid w:val="00F90FCB"/>
    <w:rsid w:val="00F910DD"/>
    <w:rsid w:val="00F914ED"/>
    <w:rsid w:val="00F915AE"/>
    <w:rsid w:val="00F91930"/>
    <w:rsid w:val="00F92490"/>
    <w:rsid w:val="00F927D4"/>
    <w:rsid w:val="00F92829"/>
    <w:rsid w:val="00F92BC1"/>
    <w:rsid w:val="00F92D52"/>
    <w:rsid w:val="00F92E4F"/>
    <w:rsid w:val="00F93289"/>
    <w:rsid w:val="00F939F8"/>
    <w:rsid w:val="00F93BDC"/>
    <w:rsid w:val="00F94447"/>
    <w:rsid w:val="00F94643"/>
    <w:rsid w:val="00F94786"/>
    <w:rsid w:val="00F949E0"/>
    <w:rsid w:val="00F94D63"/>
    <w:rsid w:val="00F95080"/>
    <w:rsid w:val="00F9532E"/>
    <w:rsid w:val="00F958F1"/>
    <w:rsid w:val="00F95CF8"/>
    <w:rsid w:val="00F9615E"/>
    <w:rsid w:val="00F96775"/>
    <w:rsid w:val="00F96917"/>
    <w:rsid w:val="00F96CCF"/>
    <w:rsid w:val="00F97FBB"/>
    <w:rsid w:val="00FA033C"/>
    <w:rsid w:val="00FA08D7"/>
    <w:rsid w:val="00FA0B4F"/>
    <w:rsid w:val="00FA0D59"/>
    <w:rsid w:val="00FA10C8"/>
    <w:rsid w:val="00FA1276"/>
    <w:rsid w:val="00FA1277"/>
    <w:rsid w:val="00FA197F"/>
    <w:rsid w:val="00FA1C78"/>
    <w:rsid w:val="00FA2159"/>
    <w:rsid w:val="00FA27A8"/>
    <w:rsid w:val="00FA32C0"/>
    <w:rsid w:val="00FA354A"/>
    <w:rsid w:val="00FA3667"/>
    <w:rsid w:val="00FA3F23"/>
    <w:rsid w:val="00FA3F60"/>
    <w:rsid w:val="00FA4029"/>
    <w:rsid w:val="00FA4C55"/>
    <w:rsid w:val="00FA4E7E"/>
    <w:rsid w:val="00FA54AB"/>
    <w:rsid w:val="00FA5965"/>
    <w:rsid w:val="00FA5ADB"/>
    <w:rsid w:val="00FA708B"/>
    <w:rsid w:val="00FA7801"/>
    <w:rsid w:val="00FA79E5"/>
    <w:rsid w:val="00FA7EAB"/>
    <w:rsid w:val="00FA7F0A"/>
    <w:rsid w:val="00FB0586"/>
    <w:rsid w:val="00FB0605"/>
    <w:rsid w:val="00FB0682"/>
    <w:rsid w:val="00FB08A2"/>
    <w:rsid w:val="00FB0D9F"/>
    <w:rsid w:val="00FB0E97"/>
    <w:rsid w:val="00FB10A0"/>
    <w:rsid w:val="00FB17D7"/>
    <w:rsid w:val="00FB1AE1"/>
    <w:rsid w:val="00FB1B64"/>
    <w:rsid w:val="00FB1E04"/>
    <w:rsid w:val="00FB2113"/>
    <w:rsid w:val="00FB2155"/>
    <w:rsid w:val="00FB2379"/>
    <w:rsid w:val="00FB30EC"/>
    <w:rsid w:val="00FB34B1"/>
    <w:rsid w:val="00FB3783"/>
    <w:rsid w:val="00FB41C7"/>
    <w:rsid w:val="00FB47E3"/>
    <w:rsid w:val="00FB48F7"/>
    <w:rsid w:val="00FB495D"/>
    <w:rsid w:val="00FB4A5A"/>
    <w:rsid w:val="00FB4ACC"/>
    <w:rsid w:val="00FB4B75"/>
    <w:rsid w:val="00FB4BA3"/>
    <w:rsid w:val="00FB4DC6"/>
    <w:rsid w:val="00FB5713"/>
    <w:rsid w:val="00FB5735"/>
    <w:rsid w:val="00FB5F56"/>
    <w:rsid w:val="00FB5FB6"/>
    <w:rsid w:val="00FB61E3"/>
    <w:rsid w:val="00FB62B9"/>
    <w:rsid w:val="00FB6321"/>
    <w:rsid w:val="00FB637A"/>
    <w:rsid w:val="00FB6C63"/>
    <w:rsid w:val="00FB6CC5"/>
    <w:rsid w:val="00FB6D0C"/>
    <w:rsid w:val="00FB7131"/>
    <w:rsid w:val="00FB7307"/>
    <w:rsid w:val="00FB7D08"/>
    <w:rsid w:val="00FB7ECE"/>
    <w:rsid w:val="00FC04C5"/>
    <w:rsid w:val="00FC0822"/>
    <w:rsid w:val="00FC1391"/>
    <w:rsid w:val="00FC1B03"/>
    <w:rsid w:val="00FC1C79"/>
    <w:rsid w:val="00FC1EC1"/>
    <w:rsid w:val="00FC2047"/>
    <w:rsid w:val="00FC2A3A"/>
    <w:rsid w:val="00FC3DFA"/>
    <w:rsid w:val="00FC44C0"/>
    <w:rsid w:val="00FC46A3"/>
    <w:rsid w:val="00FC46C3"/>
    <w:rsid w:val="00FC476E"/>
    <w:rsid w:val="00FC4A9D"/>
    <w:rsid w:val="00FC4AD4"/>
    <w:rsid w:val="00FC4E2E"/>
    <w:rsid w:val="00FC4FD9"/>
    <w:rsid w:val="00FC530B"/>
    <w:rsid w:val="00FC5D46"/>
    <w:rsid w:val="00FC5D96"/>
    <w:rsid w:val="00FC5EF4"/>
    <w:rsid w:val="00FC6028"/>
    <w:rsid w:val="00FC64F2"/>
    <w:rsid w:val="00FC65E9"/>
    <w:rsid w:val="00FC6A57"/>
    <w:rsid w:val="00FC7856"/>
    <w:rsid w:val="00FC7DC0"/>
    <w:rsid w:val="00FD01BE"/>
    <w:rsid w:val="00FD027C"/>
    <w:rsid w:val="00FD0C62"/>
    <w:rsid w:val="00FD0D97"/>
    <w:rsid w:val="00FD0FF7"/>
    <w:rsid w:val="00FD127D"/>
    <w:rsid w:val="00FD1394"/>
    <w:rsid w:val="00FD1757"/>
    <w:rsid w:val="00FD19BE"/>
    <w:rsid w:val="00FD1BD4"/>
    <w:rsid w:val="00FD2044"/>
    <w:rsid w:val="00FD2D66"/>
    <w:rsid w:val="00FD2D8D"/>
    <w:rsid w:val="00FD3081"/>
    <w:rsid w:val="00FD30A3"/>
    <w:rsid w:val="00FD32C6"/>
    <w:rsid w:val="00FD33FF"/>
    <w:rsid w:val="00FD352B"/>
    <w:rsid w:val="00FD362C"/>
    <w:rsid w:val="00FD3721"/>
    <w:rsid w:val="00FD3A31"/>
    <w:rsid w:val="00FD4425"/>
    <w:rsid w:val="00FD4802"/>
    <w:rsid w:val="00FD4869"/>
    <w:rsid w:val="00FD4CF8"/>
    <w:rsid w:val="00FD4EB6"/>
    <w:rsid w:val="00FD5146"/>
    <w:rsid w:val="00FD521B"/>
    <w:rsid w:val="00FD52A0"/>
    <w:rsid w:val="00FD583D"/>
    <w:rsid w:val="00FD5997"/>
    <w:rsid w:val="00FD63A0"/>
    <w:rsid w:val="00FD6AD9"/>
    <w:rsid w:val="00FD6F38"/>
    <w:rsid w:val="00FD76F3"/>
    <w:rsid w:val="00FD78DB"/>
    <w:rsid w:val="00FD7A42"/>
    <w:rsid w:val="00FD7ECB"/>
    <w:rsid w:val="00FE00E0"/>
    <w:rsid w:val="00FE00E6"/>
    <w:rsid w:val="00FE07FC"/>
    <w:rsid w:val="00FE0C9C"/>
    <w:rsid w:val="00FE1500"/>
    <w:rsid w:val="00FE1590"/>
    <w:rsid w:val="00FE19EE"/>
    <w:rsid w:val="00FE1CEE"/>
    <w:rsid w:val="00FE202E"/>
    <w:rsid w:val="00FE21C1"/>
    <w:rsid w:val="00FE22B3"/>
    <w:rsid w:val="00FE257E"/>
    <w:rsid w:val="00FE2598"/>
    <w:rsid w:val="00FE2623"/>
    <w:rsid w:val="00FE2900"/>
    <w:rsid w:val="00FE2C08"/>
    <w:rsid w:val="00FE2F05"/>
    <w:rsid w:val="00FE31CB"/>
    <w:rsid w:val="00FE33D7"/>
    <w:rsid w:val="00FE37A9"/>
    <w:rsid w:val="00FE3886"/>
    <w:rsid w:val="00FE437C"/>
    <w:rsid w:val="00FE44B8"/>
    <w:rsid w:val="00FE47C2"/>
    <w:rsid w:val="00FE482B"/>
    <w:rsid w:val="00FE49EF"/>
    <w:rsid w:val="00FE4C9E"/>
    <w:rsid w:val="00FE5121"/>
    <w:rsid w:val="00FE52E8"/>
    <w:rsid w:val="00FE5BD1"/>
    <w:rsid w:val="00FE5C5B"/>
    <w:rsid w:val="00FE6127"/>
    <w:rsid w:val="00FE67B6"/>
    <w:rsid w:val="00FE67E3"/>
    <w:rsid w:val="00FE6A61"/>
    <w:rsid w:val="00FE6A94"/>
    <w:rsid w:val="00FE6D52"/>
    <w:rsid w:val="00FE7190"/>
    <w:rsid w:val="00FE7768"/>
    <w:rsid w:val="00FF02F0"/>
    <w:rsid w:val="00FF03D0"/>
    <w:rsid w:val="00FF0487"/>
    <w:rsid w:val="00FF07B0"/>
    <w:rsid w:val="00FF09C3"/>
    <w:rsid w:val="00FF1041"/>
    <w:rsid w:val="00FF1409"/>
    <w:rsid w:val="00FF1804"/>
    <w:rsid w:val="00FF1A2D"/>
    <w:rsid w:val="00FF1BD1"/>
    <w:rsid w:val="00FF24BF"/>
    <w:rsid w:val="00FF26F0"/>
    <w:rsid w:val="00FF275A"/>
    <w:rsid w:val="00FF2DF8"/>
    <w:rsid w:val="00FF31BC"/>
    <w:rsid w:val="00FF3693"/>
    <w:rsid w:val="00FF3814"/>
    <w:rsid w:val="00FF394B"/>
    <w:rsid w:val="00FF3963"/>
    <w:rsid w:val="00FF3A7D"/>
    <w:rsid w:val="00FF3AFF"/>
    <w:rsid w:val="00FF3BF1"/>
    <w:rsid w:val="00FF3C13"/>
    <w:rsid w:val="00FF3C32"/>
    <w:rsid w:val="00FF3F26"/>
    <w:rsid w:val="00FF43AD"/>
    <w:rsid w:val="00FF4667"/>
    <w:rsid w:val="00FF4AAB"/>
    <w:rsid w:val="00FF4AFD"/>
    <w:rsid w:val="00FF4D78"/>
    <w:rsid w:val="00FF4FC6"/>
    <w:rsid w:val="00FF5202"/>
    <w:rsid w:val="00FF5445"/>
    <w:rsid w:val="00FF55C1"/>
    <w:rsid w:val="00FF5C20"/>
    <w:rsid w:val="00FF607D"/>
    <w:rsid w:val="00FF6179"/>
    <w:rsid w:val="00FF623A"/>
    <w:rsid w:val="00FF663C"/>
    <w:rsid w:val="00FF7534"/>
    <w:rsid w:val="00FF7966"/>
    <w:rsid w:val="00FF7D16"/>
    <w:rsid w:val="00FF7D1F"/>
    <w:rsid w:val="00FF7D5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34">
      <w:bodyDiv w:val="1"/>
      <w:marLeft w:val="0"/>
      <w:marRight w:val="0"/>
      <w:marTop w:val="0"/>
      <w:marBottom w:val="0"/>
      <w:divBdr>
        <w:top w:val="none" w:sz="0" w:space="0" w:color="auto"/>
        <w:left w:val="none" w:sz="0" w:space="0" w:color="auto"/>
        <w:bottom w:val="none" w:sz="0" w:space="0" w:color="auto"/>
        <w:right w:val="none" w:sz="0" w:space="0" w:color="auto"/>
      </w:divBdr>
    </w:div>
    <w:div w:id="8603572">
      <w:bodyDiv w:val="1"/>
      <w:marLeft w:val="0"/>
      <w:marRight w:val="0"/>
      <w:marTop w:val="0"/>
      <w:marBottom w:val="0"/>
      <w:divBdr>
        <w:top w:val="none" w:sz="0" w:space="0" w:color="auto"/>
        <w:left w:val="none" w:sz="0" w:space="0" w:color="auto"/>
        <w:bottom w:val="none" w:sz="0" w:space="0" w:color="auto"/>
        <w:right w:val="none" w:sz="0" w:space="0" w:color="auto"/>
      </w:divBdr>
      <w:divsChild>
        <w:div w:id="1574465123">
          <w:marLeft w:val="0"/>
          <w:marRight w:val="0"/>
          <w:marTop w:val="0"/>
          <w:marBottom w:val="0"/>
          <w:divBdr>
            <w:top w:val="none" w:sz="0" w:space="0" w:color="auto"/>
            <w:left w:val="none" w:sz="0" w:space="0" w:color="auto"/>
            <w:bottom w:val="none" w:sz="0" w:space="0" w:color="auto"/>
            <w:right w:val="none" w:sz="0" w:space="0" w:color="auto"/>
          </w:divBdr>
          <w:divsChild>
            <w:div w:id="144627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15106">
      <w:bodyDiv w:val="1"/>
      <w:marLeft w:val="0"/>
      <w:marRight w:val="0"/>
      <w:marTop w:val="0"/>
      <w:marBottom w:val="0"/>
      <w:divBdr>
        <w:top w:val="none" w:sz="0" w:space="0" w:color="auto"/>
        <w:left w:val="none" w:sz="0" w:space="0" w:color="auto"/>
        <w:bottom w:val="none" w:sz="0" w:space="0" w:color="auto"/>
        <w:right w:val="none" w:sz="0" w:space="0" w:color="auto"/>
      </w:divBdr>
    </w:div>
    <w:div w:id="9837092">
      <w:bodyDiv w:val="1"/>
      <w:marLeft w:val="0"/>
      <w:marRight w:val="0"/>
      <w:marTop w:val="0"/>
      <w:marBottom w:val="0"/>
      <w:divBdr>
        <w:top w:val="none" w:sz="0" w:space="0" w:color="auto"/>
        <w:left w:val="none" w:sz="0" w:space="0" w:color="auto"/>
        <w:bottom w:val="none" w:sz="0" w:space="0" w:color="auto"/>
        <w:right w:val="none" w:sz="0" w:space="0" w:color="auto"/>
      </w:divBdr>
    </w:div>
    <w:div w:id="14891659">
      <w:bodyDiv w:val="1"/>
      <w:marLeft w:val="0"/>
      <w:marRight w:val="0"/>
      <w:marTop w:val="0"/>
      <w:marBottom w:val="0"/>
      <w:divBdr>
        <w:top w:val="none" w:sz="0" w:space="0" w:color="auto"/>
        <w:left w:val="none" w:sz="0" w:space="0" w:color="auto"/>
        <w:bottom w:val="none" w:sz="0" w:space="0" w:color="auto"/>
        <w:right w:val="none" w:sz="0" w:space="0" w:color="auto"/>
      </w:divBdr>
    </w:div>
    <w:div w:id="36588931">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sChild>
        <w:div w:id="285698839">
          <w:marLeft w:val="547"/>
          <w:marRight w:val="0"/>
          <w:marTop w:val="0"/>
          <w:marBottom w:val="0"/>
          <w:divBdr>
            <w:top w:val="none" w:sz="0" w:space="0" w:color="auto"/>
            <w:left w:val="none" w:sz="0" w:space="0" w:color="auto"/>
            <w:bottom w:val="none" w:sz="0" w:space="0" w:color="auto"/>
            <w:right w:val="none" w:sz="0" w:space="0" w:color="auto"/>
          </w:divBdr>
        </w:div>
        <w:div w:id="1459569555">
          <w:marLeft w:val="547"/>
          <w:marRight w:val="0"/>
          <w:marTop w:val="0"/>
          <w:marBottom w:val="0"/>
          <w:divBdr>
            <w:top w:val="none" w:sz="0" w:space="0" w:color="auto"/>
            <w:left w:val="none" w:sz="0" w:space="0" w:color="auto"/>
            <w:bottom w:val="none" w:sz="0" w:space="0" w:color="auto"/>
            <w:right w:val="none" w:sz="0" w:space="0" w:color="auto"/>
          </w:divBdr>
        </w:div>
        <w:div w:id="1461654856">
          <w:marLeft w:val="547"/>
          <w:marRight w:val="0"/>
          <w:marTop w:val="0"/>
          <w:marBottom w:val="0"/>
          <w:divBdr>
            <w:top w:val="none" w:sz="0" w:space="0" w:color="auto"/>
            <w:left w:val="none" w:sz="0" w:space="0" w:color="auto"/>
            <w:bottom w:val="none" w:sz="0" w:space="0" w:color="auto"/>
            <w:right w:val="none" w:sz="0" w:space="0" w:color="auto"/>
          </w:divBdr>
        </w:div>
        <w:div w:id="1906606036">
          <w:marLeft w:val="547"/>
          <w:marRight w:val="0"/>
          <w:marTop w:val="0"/>
          <w:marBottom w:val="0"/>
          <w:divBdr>
            <w:top w:val="none" w:sz="0" w:space="0" w:color="auto"/>
            <w:left w:val="none" w:sz="0" w:space="0" w:color="auto"/>
            <w:bottom w:val="none" w:sz="0" w:space="0" w:color="auto"/>
            <w:right w:val="none" w:sz="0" w:space="0" w:color="auto"/>
          </w:divBdr>
        </w:div>
      </w:divsChild>
    </w:div>
    <w:div w:id="98452845">
      <w:bodyDiv w:val="1"/>
      <w:marLeft w:val="0"/>
      <w:marRight w:val="0"/>
      <w:marTop w:val="0"/>
      <w:marBottom w:val="0"/>
      <w:divBdr>
        <w:top w:val="none" w:sz="0" w:space="0" w:color="auto"/>
        <w:left w:val="none" w:sz="0" w:space="0" w:color="auto"/>
        <w:bottom w:val="none" w:sz="0" w:space="0" w:color="auto"/>
        <w:right w:val="none" w:sz="0" w:space="0" w:color="auto"/>
      </w:divBdr>
      <w:divsChild>
        <w:div w:id="1499954655">
          <w:marLeft w:val="0"/>
          <w:marRight w:val="0"/>
          <w:marTop w:val="0"/>
          <w:marBottom w:val="0"/>
          <w:divBdr>
            <w:top w:val="none" w:sz="0" w:space="0" w:color="auto"/>
            <w:left w:val="none" w:sz="0" w:space="0" w:color="auto"/>
            <w:bottom w:val="none" w:sz="0" w:space="0" w:color="auto"/>
            <w:right w:val="none" w:sz="0" w:space="0" w:color="auto"/>
          </w:divBdr>
          <w:divsChild>
            <w:div w:id="327026357">
              <w:marLeft w:val="0"/>
              <w:marRight w:val="0"/>
              <w:marTop w:val="0"/>
              <w:marBottom w:val="0"/>
              <w:divBdr>
                <w:top w:val="none" w:sz="0" w:space="0" w:color="auto"/>
                <w:left w:val="none" w:sz="0" w:space="0" w:color="auto"/>
                <w:bottom w:val="none" w:sz="0" w:space="0" w:color="auto"/>
                <w:right w:val="none" w:sz="0" w:space="0" w:color="auto"/>
              </w:divBdr>
              <w:divsChild>
                <w:div w:id="1296369695">
                  <w:marLeft w:val="0"/>
                  <w:marRight w:val="0"/>
                  <w:marTop w:val="0"/>
                  <w:marBottom w:val="0"/>
                  <w:divBdr>
                    <w:top w:val="none" w:sz="0" w:space="0" w:color="auto"/>
                    <w:left w:val="none" w:sz="0" w:space="0" w:color="auto"/>
                    <w:bottom w:val="none" w:sz="0" w:space="0" w:color="auto"/>
                    <w:right w:val="none" w:sz="0" w:space="0" w:color="auto"/>
                  </w:divBdr>
                  <w:divsChild>
                    <w:div w:id="874123514">
                      <w:marLeft w:val="150"/>
                      <w:marRight w:val="150"/>
                      <w:marTop w:val="0"/>
                      <w:marBottom w:val="0"/>
                      <w:divBdr>
                        <w:top w:val="none" w:sz="0" w:space="0" w:color="auto"/>
                        <w:left w:val="none" w:sz="0" w:space="0" w:color="auto"/>
                        <w:bottom w:val="none" w:sz="0" w:space="0" w:color="auto"/>
                        <w:right w:val="none" w:sz="0" w:space="0" w:color="auto"/>
                      </w:divBdr>
                      <w:divsChild>
                        <w:div w:id="2094468251">
                          <w:marLeft w:val="0"/>
                          <w:marRight w:val="0"/>
                          <w:marTop w:val="0"/>
                          <w:marBottom w:val="0"/>
                          <w:divBdr>
                            <w:top w:val="none" w:sz="0" w:space="0" w:color="auto"/>
                            <w:left w:val="none" w:sz="0" w:space="0" w:color="auto"/>
                            <w:bottom w:val="none" w:sz="0" w:space="0" w:color="auto"/>
                            <w:right w:val="none" w:sz="0" w:space="0" w:color="auto"/>
                          </w:divBdr>
                          <w:divsChild>
                            <w:div w:id="122701118">
                              <w:marLeft w:val="0"/>
                              <w:marRight w:val="0"/>
                              <w:marTop w:val="0"/>
                              <w:marBottom w:val="0"/>
                              <w:divBdr>
                                <w:top w:val="none" w:sz="0" w:space="0" w:color="auto"/>
                                <w:left w:val="none" w:sz="0" w:space="0" w:color="auto"/>
                                <w:bottom w:val="none" w:sz="0" w:space="0" w:color="auto"/>
                                <w:right w:val="none" w:sz="0" w:space="0" w:color="auto"/>
                              </w:divBdr>
                              <w:divsChild>
                                <w:div w:id="919756907">
                                  <w:marLeft w:val="0"/>
                                  <w:marRight w:val="0"/>
                                  <w:marTop w:val="0"/>
                                  <w:marBottom w:val="0"/>
                                  <w:divBdr>
                                    <w:top w:val="none" w:sz="0" w:space="0" w:color="auto"/>
                                    <w:left w:val="none" w:sz="0" w:space="0" w:color="auto"/>
                                    <w:bottom w:val="none" w:sz="0" w:space="0" w:color="auto"/>
                                    <w:right w:val="none" w:sz="0" w:space="0" w:color="auto"/>
                                  </w:divBdr>
                                  <w:divsChild>
                                    <w:div w:id="2100520672">
                                      <w:marLeft w:val="0"/>
                                      <w:marRight w:val="0"/>
                                      <w:marTop w:val="0"/>
                                      <w:marBottom w:val="0"/>
                                      <w:divBdr>
                                        <w:top w:val="none" w:sz="0" w:space="0" w:color="auto"/>
                                        <w:left w:val="none" w:sz="0" w:space="0" w:color="auto"/>
                                        <w:bottom w:val="none" w:sz="0" w:space="0" w:color="auto"/>
                                        <w:right w:val="none" w:sz="0" w:space="0" w:color="auto"/>
                                      </w:divBdr>
                                      <w:divsChild>
                                        <w:div w:id="399911095">
                                          <w:marLeft w:val="0"/>
                                          <w:marRight w:val="0"/>
                                          <w:marTop w:val="0"/>
                                          <w:marBottom w:val="0"/>
                                          <w:divBdr>
                                            <w:top w:val="none" w:sz="0" w:space="0" w:color="auto"/>
                                            <w:left w:val="none" w:sz="0" w:space="0" w:color="auto"/>
                                            <w:bottom w:val="none" w:sz="0" w:space="0" w:color="auto"/>
                                            <w:right w:val="none" w:sz="0" w:space="0" w:color="auto"/>
                                          </w:divBdr>
                                          <w:divsChild>
                                            <w:div w:id="85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0832">
      <w:bodyDiv w:val="1"/>
      <w:marLeft w:val="0"/>
      <w:marRight w:val="0"/>
      <w:marTop w:val="0"/>
      <w:marBottom w:val="0"/>
      <w:divBdr>
        <w:top w:val="none" w:sz="0" w:space="0" w:color="auto"/>
        <w:left w:val="none" w:sz="0" w:space="0" w:color="auto"/>
        <w:bottom w:val="none" w:sz="0" w:space="0" w:color="auto"/>
        <w:right w:val="none" w:sz="0" w:space="0" w:color="auto"/>
      </w:divBdr>
    </w:div>
    <w:div w:id="108671511">
      <w:bodyDiv w:val="1"/>
      <w:marLeft w:val="0"/>
      <w:marRight w:val="0"/>
      <w:marTop w:val="0"/>
      <w:marBottom w:val="0"/>
      <w:divBdr>
        <w:top w:val="none" w:sz="0" w:space="0" w:color="auto"/>
        <w:left w:val="none" w:sz="0" w:space="0" w:color="auto"/>
        <w:bottom w:val="none" w:sz="0" w:space="0" w:color="auto"/>
        <w:right w:val="none" w:sz="0" w:space="0" w:color="auto"/>
      </w:divBdr>
    </w:div>
    <w:div w:id="138544564">
      <w:bodyDiv w:val="1"/>
      <w:marLeft w:val="0"/>
      <w:marRight w:val="0"/>
      <w:marTop w:val="0"/>
      <w:marBottom w:val="0"/>
      <w:divBdr>
        <w:top w:val="none" w:sz="0" w:space="0" w:color="auto"/>
        <w:left w:val="none" w:sz="0" w:space="0" w:color="auto"/>
        <w:bottom w:val="none" w:sz="0" w:space="0" w:color="auto"/>
        <w:right w:val="none" w:sz="0" w:space="0" w:color="auto"/>
      </w:divBdr>
    </w:div>
    <w:div w:id="170874453">
      <w:bodyDiv w:val="1"/>
      <w:marLeft w:val="0"/>
      <w:marRight w:val="0"/>
      <w:marTop w:val="0"/>
      <w:marBottom w:val="0"/>
      <w:divBdr>
        <w:top w:val="none" w:sz="0" w:space="0" w:color="auto"/>
        <w:left w:val="none" w:sz="0" w:space="0" w:color="auto"/>
        <w:bottom w:val="none" w:sz="0" w:space="0" w:color="auto"/>
        <w:right w:val="none" w:sz="0" w:space="0" w:color="auto"/>
      </w:divBdr>
    </w:div>
    <w:div w:id="201942835">
      <w:bodyDiv w:val="1"/>
      <w:marLeft w:val="0"/>
      <w:marRight w:val="0"/>
      <w:marTop w:val="0"/>
      <w:marBottom w:val="0"/>
      <w:divBdr>
        <w:top w:val="none" w:sz="0" w:space="0" w:color="auto"/>
        <w:left w:val="none" w:sz="0" w:space="0" w:color="auto"/>
        <w:bottom w:val="none" w:sz="0" w:space="0" w:color="auto"/>
        <w:right w:val="none" w:sz="0" w:space="0" w:color="auto"/>
      </w:divBdr>
    </w:div>
    <w:div w:id="226191058">
      <w:bodyDiv w:val="1"/>
      <w:marLeft w:val="0"/>
      <w:marRight w:val="0"/>
      <w:marTop w:val="0"/>
      <w:marBottom w:val="0"/>
      <w:divBdr>
        <w:top w:val="none" w:sz="0" w:space="0" w:color="auto"/>
        <w:left w:val="none" w:sz="0" w:space="0" w:color="auto"/>
        <w:bottom w:val="none" w:sz="0" w:space="0" w:color="auto"/>
        <w:right w:val="none" w:sz="0" w:space="0" w:color="auto"/>
      </w:divBdr>
      <w:divsChild>
        <w:div w:id="758140500">
          <w:marLeft w:val="547"/>
          <w:marRight w:val="0"/>
          <w:marTop w:val="0"/>
          <w:marBottom w:val="0"/>
          <w:divBdr>
            <w:top w:val="none" w:sz="0" w:space="0" w:color="auto"/>
            <w:left w:val="none" w:sz="0" w:space="0" w:color="auto"/>
            <w:bottom w:val="none" w:sz="0" w:space="0" w:color="auto"/>
            <w:right w:val="none" w:sz="0" w:space="0" w:color="auto"/>
          </w:divBdr>
        </w:div>
      </w:divsChild>
    </w:div>
    <w:div w:id="245505233">
      <w:bodyDiv w:val="1"/>
      <w:marLeft w:val="0"/>
      <w:marRight w:val="0"/>
      <w:marTop w:val="0"/>
      <w:marBottom w:val="0"/>
      <w:divBdr>
        <w:top w:val="none" w:sz="0" w:space="0" w:color="auto"/>
        <w:left w:val="none" w:sz="0" w:space="0" w:color="auto"/>
        <w:bottom w:val="none" w:sz="0" w:space="0" w:color="auto"/>
        <w:right w:val="none" w:sz="0" w:space="0" w:color="auto"/>
      </w:divBdr>
    </w:div>
    <w:div w:id="245769054">
      <w:bodyDiv w:val="1"/>
      <w:marLeft w:val="0"/>
      <w:marRight w:val="0"/>
      <w:marTop w:val="0"/>
      <w:marBottom w:val="0"/>
      <w:divBdr>
        <w:top w:val="none" w:sz="0" w:space="0" w:color="auto"/>
        <w:left w:val="none" w:sz="0" w:space="0" w:color="auto"/>
        <w:bottom w:val="none" w:sz="0" w:space="0" w:color="auto"/>
        <w:right w:val="none" w:sz="0" w:space="0" w:color="auto"/>
      </w:divBdr>
    </w:div>
    <w:div w:id="254674782">
      <w:bodyDiv w:val="1"/>
      <w:marLeft w:val="0"/>
      <w:marRight w:val="0"/>
      <w:marTop w:val="0"/>
      <w:marBottom w:val="0"/>
      <w:divBdr>
        <w:top w:val="none" w:sz="0" w:space="0" w:color="auto"/>
        <w:left w:val="none" w:sz="0" w:space="0" w:color="auto"/>
        <w:bottom w:val="none" w:sz="0" w:space="0" w:color="auto"/>
        <w:right w:val="none" w:sz="0" w:space="0" w:color="auto"/>
      </w:divBdr>
    </w:div>
    <w:div w:id="263197748">
      <w:bodyDiv w:val="1"/>
      <w:marLeft w:val="0"/>
      <w:marRight w:val="0"/>
      <w:marTop w:val="0"/>
      <w:marBottom w:val="0"/>
      <w:divBdr>
        <w:top w:val="none" w:sz="0" w:space="0" w:color="auto"/>
        <w:left w:val="none" w:sz="0" w:space="0" w:color="auto"/>
        <w:bottom w:val="none" w:sz="0" w:space="0" w:color="auto"/>
        <w:right w:val="none" w:sz="0" w:space="0" w:color="auto"/>
      </w:divBdr>
    </w:div>
    <w:div w:id="267125752">
      <w:bodyDiv w:val="1"/>
      <w:marLeft w:val="0"/>
      <w:marRight w:val="0"/>
      <w:marTop w:val="0"/>
      <w:marBottom w:val="0"/>
      <w:divBdr>
        <w:top w:val="none" w:sz="0" w:space="0" w:color="auto"/>
        <w:left w:val="none" w:sz="0" w:space="0" w:color="auto"/>
        <w:bottom w:val="none" w:sz="0" w:space="0" w:color="auto"/>
        <w:right w:val="none" w:sz="0" w:space="0" w:color="auto"/>
      </w:divBdr>
    </w:div>
    <w:div w:id="270674200">
      <w:bodyDiv w:val="1"/>
      <w:marLeft w:val="0"/>
      <w:marRight w:val="0"/>
      <w:marTop w:val="0"/>
      <w:marBottom w:val="0"/>
      <w:divBdr>
        <w:top w:val="none" w:sz="0" w:space="0" w:color="auto"/>
        <w:left w:val="none" w:sz="0" w:space="0" w:color="auto"/>
        <w:bottom w:val="none" w:sz="0" w:space="0" w:color="auto"/>
        <w:right w:val="none" w:sz="0" w:space="0" w:color="auto"/>
      </w:divBdr>
    </w:div>
    <w:div w:id="294725872">
      <w:bodyDiv w:val="1"/>
      <w:marLeft w:val="0"/>
      <w:marRight w:val="0"/>
      <w:marTop w:val="0"/>
      <w:marBottom w:val="0"/>
      <w:divBdr>
        <w:top w:val="none" w:sz="0" w:space="0" w:color="auto"/>
        <w:left w:val="none" w:sz="0" w:space="0" w:color="auto"/>
        <w:bottom w:val="none" w:sz="0" w:space="0" w:color="auto"/>
        <w:right w:val="none" w:sz="0" w:space="0" w:color="auto"/>
      </w:divBdr>
    </w:div>
    <w:div w:id="301155485">
      <w:bodyDiv w:val="1"/>
      <w:marLeft w:val="0"/>
      <w:marRight w:val="0"/>
      <w:marTop w:val="0"/>
      <w:marBottom w:val="0"/>
      <w:divBdr>
        <w:top w:val="none" w:sz="0" w:space="0" w:color="auto"/>
        <w:left w:val="none" w:sz="0" w:space="0" w:color="auto"/>
        <w:bottom w:val="none" w:sz="0" w:space="0" w:color="auto"/>
        <w:right w:val="none" w:sz="0" w:space="0" w:color="auto"/>
      </w:divBdr>
    </w:div>
    <w:div w:id="313608152">
      <w:bodyDiv w:val="1"/>
      <w:marLeft w:val="0"/>
      <w:marRight w:val="0"/>
      <w:marTop w:val="0"/>
      <w:marBottom w:val="0"/>
      <w:divBdr>
        <w:top w:val="none" w:sz="0" w:space="0" w:color="auto"/>
        <w:left w:val="none" w:sz="0" w:space="0" w:color="auto"/>
        <w:bottom w:val="none" w:sz="0" w:space="0" w:color="auto"/>
        <w:right w:val="none" w:sz="0" w:space="0" w:color="auto"/>
      </w:divBdr>
    </w:div>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325868693">
      <w:bodyDiv w:val="1"/>
      <w:marLeft w:val="0"/>
      <w:marRight w:val="0"/>
      <w:marTop w:val="0"/>
      <w:marBottom w:val="0"/>
      <w:divBdr>
        <w:top w:val="none" w:sz="0" w:space="0" w:color="auto"/>
        <w:left w:val="none" w:sz="0" w:space="0" w:color="auto"/>
        <w:bottom w:val="none" w:sz="0" w:space="0" w:color="auto"/>
        <w:right w:val="none" w:sz="0" w:space="0" w:color="auto"/>
      </w:divBdr>
      <w:divsChild>
        <w:div w:id="1057045809">
          <w:marLeft w:val="547"/>
          <w:marRight w:val="0"/>
          <w:marTop w:val="0"/>
          <w:marBottom w:val="0"/>
          <w:divBdr>
            <w:top w:val="none" w:sz="0" w:space="0" w:color="auto"/>
            <w:left w:val="none" w:sz="0" w:space="0" w:color="auto"/>
            <w:bottom w:val="none" w:sz="0" w:space="0" w:color="auto"/>
            <w:right w:val="none" w:sz="0" w:space="0" w:color="auto"/>
          </w:divBdr>
        </w:div>
        <w:div w:id="1140928051">
          <w:marLeft w:val="547"/>
          <w:marRight w:val="0"/>
          <w:marTop w:val="0"/>
          <w:marBottom w:val="0"/>
          <w:divBdr>
            <w:top w:val="none" w:sz="0" w:space="0" w:color="auto"/>
            <w:left w:val="none" w:sz="0" w:space="0" w:color="auto"/>
            <w:bottom w:val="none" w:sz="0" w:space="0" w:color="auto"/>
            <w:right w:val="none" w:sz="0" w:space="0" w:color="auto"/>
          </w:divBdr>
        </w:div>
        <w:div w:id="1410037435">
          <w:marLeft w:val="547"/>
          <w:marRight w:val="0"/>
          <w:marTop w:val="0"/>
          <w:marBottom w:val="0"/>
          <w:divBdr>
            <w:top w:val="none" w:sz="0" w:space="0" w:color="auto"/>
            <w:left w:val="none" w:sz="0" w:space="0" w:color="auto"/>
            <w:bottom w:val="none" w:sz="0" w:space="0" w:color="auto"/>
            <w:right w:val="none" w:sz="0" w:space="0" w:color="auto"/>
          </w:divBdr>
        </w:div>
        <w:div w:id="1741825932">
          <w:marLeft w:val="547"/>
          <w:marRight w:val="0"/>
          <w:marTop w:val="0"/>
          <w:marBottom w:val="0"/>
          <w:divBdr>
            <w:top w:val="none" w:sz="0" w:space="0" w:color="auto"/>
            <w:left w:val="none" w:sz="0" w:space="0" w:color="auto"/>
            <w:bottom w:val="none" w:sz="0" w:space="0" w:color="auto"/>
            <w:right w:val="none" w:sz="0" w:space="0" w:color="auto"/>
          </w:divBdr>
        </w:div>
      </w:divsChild>
    </w:div>
    <w:div w:id="340203287">
      <w:bodyDiv w:val="1"/>
      <w:marLeft w:val="0"/>
      <w:marRight w:val="0"/>
      <w:marTop w:val="0"/>
      <w:marBottom w:val="0"/>
      <w:divBdr>
        <w:top w:val="none" w:sz="0" w:space="0" w:color="auto"/>
        <w:left w:val="none" w:sz="0" w:space="0" w:color="auto"/>
        <w:bottom w:val="none" w:sz="0" w:space="0" w:color="auto"/>
        <w:right w:val="none" w:sz="0" w:space="0" w:color="auto"/>
      </w:divBdr>
    </w:div>
    <w:div w:id="35450578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407313344">
      <w:bodyDiv w:val="1"/>
      <w:marLeft w:val="0"/>
      <w:marRight w:val="0"/>
      <w:marTop w:val="0"/>
      <w:marBottom w:val="0"/>
      <w:divBdr>
        <w:top w:val="none" w:sz="0" w:space="0" w:color="auto"/>
        <w:left w:val="none" w:sz="0" w:space="0" w:color="auto"/>
        <w:bottom w:val="none" w:sz="0" w:space="0" w:color="auto"/>
        <w:right w:val="none" w:sz="0" w:space="0" w:color="auto"/>
      </w:divBdr>
    </w:div>
    <w:div w:id="421492480">
      <w:bodyDiv w:val="1"/>
      <w:marLeft w:val="0"/>
      <w:marRight w:val="0"/>
      <w:marTop w:val="0"/>
      <w:marBottom w:val="0"/>
      <w:divBdr>
        <w:top w:val="none" w:sz="0" w:space="0" w:color="auto"/>
        <w:left w:val="none" w:sz="0" w:space="0" w:color="auto"/>
        <w:bottom w:val="none" w:sz="0" w:space="0" w:color="auto"/>
        <w:right w:val="none" w:sz="0" w:space="0" w:color="auto"/>
      </w:divBdr>
    </w:div>
    <w:div w:id="424618658">
      <w:bodyDiv w:val="1"/>
      <w:marLeft w:val="0"/>
      <w:marRight w:val="0"/>
      <w:marTop w:val="0"/>
      <w:marBottom w:val="0"/>
      <w:divBdr>
        <w:top w:val="none" w:sz="0" w:space="0" w:color="auto"/>
        <w:left w:val="none" w:sz="0" w:space="0" w:color="auto"/>
        <w:bottom w:val="none" w:sz="0" w:space="0" w:color="auto"/>
        <w:right w:val="none" w:sz="0" w:space="0" w:color="auto"/>
      </w:divBdr>
    </w:div>
    <w:div w:id="424690779">
      <w:bodyDiv w:val="1"/>
      <w:marLeft w:val="0"/>
      <w:marRight w:val="0"/>
      <w:marTop w:val="0"/>
      <w:marBottom w:val="0"/>
      <w:divBdr>
        <w:top w:val="none" w:sz="0" w:space="0" w:color="auto"/>
        <w:left w:val="none" w:sz="0" w:space="0" w:color="auto"/>
        <w:bottom w:val="none" w:sz="0" w:space="0" w:color="auto"/>
        <w:right w:val="none" w:sz="0" w:space="0" w:color="auto"/>
      </w:divBdr>
    </w:div>
    <w:div w:id="431783763">
      <w:bodyDiv w:val="1"/>
      <w:marLeft w:val="0"/>
      <w:marRight w:val="0"/>
      <w:marTop w:val="0"/>
      <w:marBottom w:val="0"/>
      <w:divBdr>
        <w:top w:val="none" w:sz="0" w:space="0" w:color="auto"/>
        <w:left w:val="none" w:sz="0" w:space="0" w:color="auto"/>
        <w:bottom w:val="none" w:sz="0" w:space="0" w:color="auto"/>
        <w:right w:val="none" w:sz="0" w:space="0" w:color="auto"/>
      </w:divBdr>
    </w:div>
    <w:div w:id="432239340">
      <w:bodyDiv w:val="1"/>
      <w:marLeft w:val="0"/>
      <w:marRight w:val="0"/>
      <w:marTop w:val="0"/>
      <w:marBottom w:val="0"/>
      <w:divBdr>
        <w:top w:val="none" w:sz="0" w:space="0" w:color="auto"/>
        <w:left w:val="none" w:sz="0" w:space="0" w:color="auto"/>
        <w:bottom w:val="none" w:sz="0" w:space="0" w:color="auto"/>
        <w:right w:val="none" w:sz="0" w:space="0" w:color="auto"/>
      </w:divBdr>
      <w:divsChild>
        <w:div w:id="1491100996">
          <w:marLeft w:val="0"/>
          <w:marRight w:val="0"/>
          <w:marTop w:val="180"/>
          <w:marBottom w:val="180"/>
          <w:divBdr>
            <w:top w:val="none" w:sz="0" w:space="0" w:color="auto"/>
            <w:left w:val="none" w:sz="0" w:space="0" w:color="auto"/>
            <w:bottom w:val="none" w:sz="0" w:space="0" w:color="auto"/>
            <w:right w:val="none" w:sz="0" w:space="0" w:color="auto"/>
          </w:divBdr>
          <w:divsChild>
            <w:div w:id="696081580">
              <w:marLeft w:val="-225"/>
              <w:marRight w:val="-225"/>
              <w:marTop w:val="0"/>
              <w:marBottom w:val="0"/>
              <w:divBdr>
                <w:top w:val="none" w:sz="0" w:space="0" w:color="auto"/>
                <w:left w:val="none" w:sz="0" w:space="0" w:color="auto"/>
                <w:bottom w:val="none" w:sz="0" w:space="0" w:color="auto"/>
                <w:right w:val="none" w:sz="0" w:space="0" w:color="auto"/>
              </w:divBdr>
              <w:divsChild>
                <w:div w:id="1273434157">
                  <w:marLeft w:val="0"/>
                  <w:marRight w:val="0"/>
                  <w:marTop w:val="0"/>
                  <w:marBottom w:val="0"/>
                  <w:divBdr>
                    <w:top w:val="none" w:sz="0" w:space="0" w:color="auto"/>
                    <w:left w:val="none" w:sz="0" w:space="0" w:color="auto"/>
                    <w:bottom w:val="none" w:sz="0" w:space="0" w:color="auto"/>
                    <w:right w:val="none" w:sz="0" w:space="0" w:color="auto"/>
                  </w:divBdr>
                  <w:divsChild>
                    <w:div w:id="1661808245">
                      <w:marLeft w:val="-225"/>
                      <w:marRight w:val="-225"/>
                      <w:marTop w:val="0"/>
                      <w:marBottom w:val="0"/>
                      <w:divBdr>
                        <w:top w:val="none" w:sz="0" w:space="0" w:color="auto"/>
                        <w:left w:val="none" w:sz="0" w:space="0" w:color="auto"/>
                        <w:bottom w:val="none" w:sz="0" w:space="0" w:color="auto"/>
                        <w:right w:val="none" w:sz="0" w:space="0" w:color="auto"/>
                      </w:divBdr>
                      <w:divsChild>
                        <w:div w:id="2135518722">
                          <w:marLeft w:val="0"/>
                          <w:marRight w:val="0"/>
                          <w:marTop w:val="0"/>
                          <w:marBottom w:val="0"/>
                          <w:divBdr>
                            <w:top w:val="none" w:sz="0" w:space="0" w:color="auto"/>
                            <w:left w:val="none" w:sz="0" w:space="0" w:color="auto"/>
                            <w:bottom w:val="none" w:sz="0" w:space="0" w:color="auto"/>
                            <w:right w:val="none" w:sz="0" w:space="0" w:color="auto"/>
                          </w:divBdr>
                          <w:divsChild>
                            <w:div w:id="437801079">
                              <w:marLeft w:val="0"/>
                              <w:marRight w:val="0"/>
                              <w:marTop w:val="0"/>
                              <w:marBottom w:val="0"/>
                              <w:divBdr>
                                <w:top w:val="none" w:sz="0" w:space="0" w:color="auto"/>
                                <w:left w:val="none" w:sz="0" w:space="0" w:color="auto"/>
                                <w:bottom w:val="none" w:sz="0" w:space="0" w:color="auto"/>
                                <w:right w:val="none" w:sz="0" w:space="0" w:color="auto"/>
                              </w:divBdr>
                              <w:divsChild>
                                <w:div w:id="1834174159">
                                  <w:marLeft w:val="0"/>
                                  <w:marRight w:val="0"/>
                                  <w:marTop w:val="0"/>
                                  <w:marBottom w:val="0"/>
                                  <w:divBdr>
                                    <w:top w:val="none" w:sz="0" w:space="0" w:color="auto"/>
                                    <w:left w:val="none" w:sz="0" w:space="0" w:color="auto"/>
                                    <w:bottom w:val="none" w:sz="0" w:space="0" w:color="auto"/>
                                    <w:right w:val="none" w:sz="0" w:space="0" w:color="auto"/>
                                  </w:divBdr>
                                  <w:divsChild>
                                    <w:div w:id="1711106365">
                                      <w:marLeft w:val="0"/>
                                      <w:marRight w:val="0"/>
                                      <w:marTop w:val="0"/>
                                      <w:marBottom w:val="0"/>
                                      <w:divBdr>
                                        <w:top w:val="none" w:sz="0" w:space="0" w:color="auto"/>
                                        <w:left w:val="none" w:sz="0" w:space="0" w:color="auto"/>
                                        <w:bottom w:val="none" w:sz="0" w:space="0" w:color="auto"/>
                                        <w:right w:val="none" w:sz="0" w:space="0" w:color="auto"/>
                                      </w:divBdr>
                                      <w:divsChild>
                                        <w:div w:id="1059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67280">
      <w:bodyDiv w:val="1"/>
      <w:marLeft w:val="0"/>
      <w:marRight w:val="0"/>
      <w:marTop w:val="0"/>
      <w:marBottom w:val="0"/>
      <w:divBdr>
        <w:top w:val="none" w:sz="0" w:space="0" w:color="auto"/>
        <w:left w:val="none" w:sz="0" w:space="0" w:color="auto"/>
        <w:bottom w:val="none" w:sz="0" w:space="0" w:color="auto"/>
        <w:right w:val="none" w:sz="0" w:space="0" w:color="auto"/>
      </w:divBdr>
    </w:div>
    <w:div w:id="457066849">
      <w:bodyDiv w:val="1"/>
      <w:marLeft w:val="0"/>
      <w:marRight w:val="0"/>
      <w:marTop w:val="0"/>
      <w:marBottom w:val="0"/>
      <w:divBdr>
        <w:top w:val="none" w:sz="0" w:space="0" w:color="auto"/>
        <w:left w:val="none" w:sz="0" w:space="0" w:color="auto"/>
        <w:bottom w:val="none" w:sz="0" w:space="0" w:color="auto"/>
        <w:right w:val="none" w:sz="0" w:space="0" w:color="auto"/>
      </w:divBdr>
    </w:div>
    <w:div w:id="458646387">
      <w:bodyDiv w:val="1"/>
      <w:marLeft w:val="0"/>
      <w:marRight w:val="0"/>
      <w:marTop w:val="0"/>
      <w:marBottom w:val="0"/>
      <w:divBdr>
        <w:top w:val="none" w:sz="0" w:space="0" w:color="auto"/>
        <w:left w:val="none" w:sz="0" w:space="0" w:color="auto"/>
        <w:bottom w:val="none" w:sz="0" w:space="0" w:color="auto"/>
        <w:right w:val="none" w:sz="0" w:space="0" w:color="auto"/>
      </w:divBdr>
    </w:div>
    <w:div w:id="479469160">
      <w:bodyDiv w:val="1"/>
      <w:marLeft w:val="0"/>
      <w:marRight w:val="0"/>
      <w:marTop w:val="0"/>
      <w:marBottom w:val="0"/>
      <w:divBdr>
        <w:top w:val="none" w:sz="0" w:space="0" w:color="auto"/>
        <w:left w:val="none" w:sz="0" w:space="0" w:color="auto"/>
        <w:bottom w:val="none" w:sz="0" w:space="0" w:color="auto"/>
        <w:right w:val="none" w:sz="0" w:space="0" w:color="auto"/>
      </w:divBdr>
    </w:div>
    <w:div w:id="504367595">
      <w:bodyDiv w:val="1"/>
      <w:marLeft w:val="0"/>
      <w:marRight w:val="0"/>
      <w:marTop w:val="0"/>
      <w:marBottom w:val="0"/>
      <w:divBdr>
        <w:top w:val="none" w:sz="0" w:space="0" w:color="auto"/>
        <w:left w:val="none" w:sz="0" w:space="0" w:color="auto"/>
        <w:bottom w:val="none" w:sz="0" w:space="0" w:color="auto"/>
        <w:right w:val="none" w:sz="0" w:space="0" w:color="auto"/>
      </w:divBdr>
    </w:div>
    <w:div w:id="512379929">
      <w:bodyDiv w:val="1"/>
      <w:marLeft w:val="0"/>
      <w:marRight w:val="0"/>
      <w:marTop w:val="0"/>
      <w:marBottom w:val="0"/>
      <w:divBdr>
        <w:top w:val="none" w:sz="0" w:space="0" w:color="auto"/>
        <w:left w:val="none" w:sz="0" w:space="0" w:color="auto"/>
        <w:bottom w:val="none" w:sz="0" w:space="0" w:color="auto"/>
        <w:right w:val="none" w:sz="0" w:space="0" w:color="auto"/>
      </w:divBdr>
    </w:div>
    <w:div w:id="543441354">
      <w:bodyDiv w:val="1"/>
      <w:marLeft w:val="0"/>
      <w:marRight w:val="0"/>
      <w:marTop w:val="0"/>
      <w:marBottom w:val="0"/>
      <w:divBdr>
        <w:top w:val="none" w:sz="0" w:space="0" w:color="auto"/>
        <w:left w:val="none" w:sz="0" w:space="0" w:color="auto"/>
        <w:bottom w:val="none" w:sz="0" w:space="0" w:color="auto"/>
        <w:right w:val="none" w:sz="0" w:space="0" w:color="auto"/>
      </w:divBdr>
    </w:div>
    <w:div w:id="554240686">
      <w:bodyDiv w:val="1"/>
      <w:marLeft w:val="0"/>
      <w:marRight w:val="0"/>
      <w:marTop w:val="0"/>
      <w:marBottom w:val="0"/>
      <w:divBdr>
        <w:top w:val="none" w:sz="0" w:space="0" w:color="auto"/>
        <w:left w:val="none" w:sz="0" w:space="0" w:color="auto"/>
        <w:bottom w:val="none" w:sz="0" w:space="0" w:color="auto"/>
        <w:right w:val="none" w:sz="0" w:space="0" w:color="auto"/>
      </w:divBdr>
    </w:div>
    <w:div w:id="568464036">
      <w:bodyDiv w:val="1"/>
      <w:marLeft w:val="0"/>
      <w:marRight w:val="0"/>
      <w:marTop w:val="0"/>
      <w:marBottom w:val="0"/>
      <w:divBdr>
        <w:top w:val="none" w:sz="0" w:space="0" w:color="auto"/>
        <w:left w:val="none" w:sz="0" w:space="0" w:color="auto"/>
        <w:bottom w:val="none" w:sz="0" w:space="0" w:color="auto"/>
        <w:right w:val="none" w:sz="0" w:space="0" w:color="auto"/>
      </w:divBdr>
      <w:divsChild>
        <w:div w:id="1235354515">
          <w:marLeft w:val="547"/>
          <w:marRight w:val="0"/>
          <w:marTop w:val="0"/>
          <w:marBottom w:val="0"/>
          <w:divBdr>
            <w:top w:val="none" w:sz="0" w:space="0" w:color="auto"/>
            <w:left w:val="none" w:sz="0" w:space="0" w:color="auto"/>
            <w:bottom w:val="none" w:sz="0" w:space="0" w:color="auto"/>
            <w:right w:val="none" w:sz="0" w:space="0" w:color="auto"/>
          </w:divBdr>
        </w:div>
        <w:div w:id="1452436420">
          <w:marLeft w:val="547"/>
          <w:marRight w:val="0"/>
          <w:marTop w:val="0"/>
          <w:marBottom w:val="0"/>
          <w:divBdr>
            <w:top w:val="none" w:sz="0" w:space="0" w:color="auto"/>
            <w:left w:val="none" w:sz="0" w:space="0" w:color="auto"/>
            <w:bottom w:val="none" w:sz="0" w:space="0" w:color="auto"/>
            <w:right w:val="none" w:sz="0" w:space="0" w:color="auto"/>
          </w:divBdr>
        </w:div>
      </w:divsChild>
    </w:div>
    <w:div w:id="568734595">
      <w:bodyDiv w:val="1"/>
      <w:marLeft w:val="0"/>
      <w:marRight w:val="0"/>
      <w:marTop w:val="0"/>
      <w:marBottom w:val="0"/>
      <w:divBdr>
        <w:top w:val="none" w:sz="0" w:space="0" w:color="auto"/>
        <w:left w:val="none" w:sz="0" w:space="0" w:color="auto"/>
        <w:bottom w:val="none" w:sz="0" w:space="0" w:color="auto"/>
        <w:right w:val="none" w:sz="0" w:space="0" w:color="auto"/>
      </w:divBdr>
    </w:div>
    <w:div w:id="571768777">
      <w:bodyDiv w:val="1"/>
      <w:marLeft w:val="0"/>
      <w:marRight w:val="0"/>
      <w:marTop w:val="0"/>
      <w:marBottom w:val="0"/>
      <w:divBdr>
        <w:top w:val="none" w:sz="0" w:space="0" w:color="auto"/>
        <w:left w:val="none" w:sz="0" w:space="0" w:color="auto"/>
        <w:bottom w:val="none" w:sz="0" w:space="0" w:color="auto"/>
        <w:right w:val="none" w:sz="0" w:space="0" w:color="auto"/>
      </w:divBdr>
    </w:div>
    <w:div w:id="582035191">
      <w:bodyDiv w:val="1"/>
      <w:marLeft w:val="0"/>
      <w:marRight w:val="0"/>
      <w:marTop w:val="0"/>
      <w:marBottom w:val="0"/>
      <w:divBdr>
        <w:top w:val="none" w:sz="0" w:space="0" w:color="auto"/>
        <w:left w:val="none" w:sz="0" w:space="0" w:color="auto"/>
        <w:bottom w:val="none" w:sz="0" w:space="0" w:color="auto"/>
        <w:right w:val="none" w:sz="0" w:space="0" w:color="auto"/>
      </w:divBdr>
    </w:div>
    <w:div w:id="590819915">
      <w:bodyDiv w:val="1"/>
      <w:marLeft w:val="0"/>
      <w:marRight w:val="0"/>
      <w:marTop w:val="0"/>
      <w:marBottom w:val="0"/>
      <w:divBdr>
        <w:top w:val="none" w:sz="0" w:space="0" w:color="auto"/>
        <w:left w:val="none" w:sz="0" w:space="0" w:color="auto"/>
        <w:bottom w:val="none" w:sz="0" w:space="0" w:color="auto"/>
        <w:right w:val="none" w:sz="0" w:space="0" w:color="auto"/>
      </w:divBdr>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631791861">
      <w:bodyDiv w:val="1"/>
      <w:marLeft w:val="0"/>
      <w:marRight w:val="0"/>
      <w:marTop w:val="0"/>
      <w:marBottom w:val="0"/>
      <w:divBdr>
        <w:top w:val="none" w:sz="0" w:space="0" w:color="auto"/>
        <w:left w:val="none" w:sz="0" w:space="0" w:color="auto"/>
        <w:bottom w:val="none" w:sz="0" w:space="0" w:color="auto"/>
        <w:right w:val="none" w:sz="0" w:space="0" w:color="auto"/>
      </w:divBdr>
      <w:divsChild>
        <w:div w:id="1577548256">
          <w:marLeft w:val="547"/>
          <w:marRight w:val="0"/>
          <w:marTop w:val="0"/>
          <w:marBottom w:val="0"/>
          <w:divBdr>
            <w:top w:val="none" w:sz="0" w:space="0" w:color="auto"/>
            <w:left w:val="none" w:sz="0" w:space="0" w:color="auto"/>
            <w:bottom w:val="none" w:sz="0" w:space="0" w:color="auto"/>
            <w:right w:val="none" w:sz="0" w:space="0" w:color="auto"/>
          </w:divBdr>
        </w:div>
        <w:div w:id="1828590509">
          <w:marLeft w:val="547"/>
          <w:marRight w:val="0"/>
          <w:marTop w:val="0"/>
          <w:marBottom w:val="0"/>
          <w:divBdr>
            <w:top w:val="none" w:sz="0" w:space="0" w:color="auto"/>
            <w:left w:val="none" w:sz="0" w:space="0" w:color="auto"/>
            <w:bottom w:val="none" w:sz="0" w:space="0" w:color="auto"/>
            <w:right w:val="none" w:sz="0" w:space="0" w:color="auto"/>
          </w:divBdr>
        </w:div>
      </w:divsChild>
    </w:div>
    <w:div w:id="650990434">
      <w:bodyDiv w:val="1"/>
      <w:marLeft w:val="0"/>
      <w:marRight w:val="0"/>
      <w:marTop w:val="0"/>
      <w:marBottom w:val="0"/>
      <w:divBdr>
        <w:top w:val="none" w:sz="0" w:space="0" w:color="auto"/>
        <w:left w:val="none" w:sz="0" w:space="0" w:color="auto"/>
        <w:bottom w:val="none" w:sz="0" w:space="0" w:color="auto"/>
        <w:right w:val="none" w:sz="0" w:space="0" w:color="auto"/>
      </w:divBdr>
    </w:div>
    <w:div w:id="690104644">
      <w:bodyDiv w:val="1"/>
      <w:marLeft w:val="0"/>
      <w:marRight w:val="0"/>
      <w:marTop w:val="0"/>
      <w:marBottom w:val="0"/>
      <w:divBdr>
        <w:top w:val="none" w:sz="0" w:space="0" w:color="auto"/>
        <w:left w:val="none" w:sz="0" w:space="0" w:color="auto"/>
        <w:bottom w:val="none" w:sz="0" w:space="0" w:color="auto"/>
        <w:right w:val="none" w:sz="0" w:space="0" w:color="auto"/>
      </w:divBdr>
      <w:divsChild>
        <w:div w:id="1305115457">
          <w:marLeft w:val="547"/>
          <w:marRight w:val="0"/>
          <w:marTop w:val="0"/>
          <w:marBottom w:val="0"/>
          <w:divBdr>
            <w:top w:val="none" w:sz="0" w:space="0" w:color="auto"/>
            <w:left w:val="none" w:sz="0" w:space="0" w:color="auto"/>
            <w:bottom w:val="none" w:sz="0" w:space="0" w:color="auto"/>
            <w:right w:val="none" w:sz="0" w:space="0" w:color="auto"/>
          </w:divBdr>
        </w:div>
      </w:divsChild>
    </w:div>
    <w:div w:id="700135624">
      <w:bodyDiv w:val="1"/>
      <w:marLeft w:val="0"/>
      <w:marRight w:val="0"/>
      <w:marTop w:val="0"/>
      <w:marBottom w:val="0"/>
      <w:divBdr>
        <w:top w:val="none" w:sz="0" w:space="0" w:color="auto"/>
        <w:left w:val="none" w:sz="0" w:space="0" w:color="auto"/>
        <w:bottom w:val="none" w:sz="0" w:space="0" w:color="auto"/>
        <w:right w:val="none" w:sz="0" w:space="0" w:color="auto"/>
      </w:divBdr>
    </w:div>
    <w:div w:id="704871404">
      <w:bodyDiv w:val="1"/>
      <w:marLeft w:val="0"/>
      <w:marRight w:val="0"/>
      <w:marTop w:val="0"/>
      <w:marBottom w:val="0"/>
      <w:divBdr>
        <w:top w:val="none" w:sz="0" w:space="0" w:color="auto"/>
        <w:left w:val="none" w:sz="0" w:space="0" w:color="auto"/>
        <w:bottom w:val="none" w:sz="0" w:space="0" w:color="auto"/>
        <w:right w:val="none" w:sz="0" w:space="0" w:color="auto"/>
      </w:divBdr>
    </w:div>
    <w:div w:id="720592219">
      <w:bodyDiv w:val="1"/>
      <w:marLeft w:val="0"/>
      <w:marRight w:val="0"/>
      <w:marTop w:val="0"/>
      <w:marBottom w:val="0"/>
      <w:divBdr>
        <w:top w:val="none" w:sz="0" w:space="0" w:color="auto"/>
        <w:left w:val="none" w:sz="0" w:space="0" w:color="auto"/>
        <w:bottom w:val="none" w:sz="0" w:space="0" w:color="auto"/>
        <w:right w:val="none" w:sz="0" w:space="0" w:color="auto"/>
      </w:divBdr>
    </w:div>
    <w:div w:id="724062736">
      <w:bodyDiv w:val="1"/>
      <w:marLeft w:val="0"/>
      <w:marRight w:val="0"/>
      <w:marTop w:val="0"/>
      <w:marBottom w:val="0"/>
      <w:divBdr>
        <w:top w:val="none" w:sz="0" w:space="0" w:color="auto"/>
        <w:left w:val="none" w:sz="0" w:space="0" w:color="auto"/>
        <w:bottom w:val="none" w:sz="0" w:space="0" w:color="auto"/>
        <w:right w:val="none" w:sz="0" w:space="0" w:color="auto"/>
      </w:divBdr>
    </w:div>
    <w:div w:id="759175909">
      <w:bodyDiv w:val="1"/>
      <w:marLeft w:val="0"/>
      <w:marRight w:val="0"/>
      <w:marTop w:val="0"/>
      <w:marBottom w:val="0"/>
      <w:divBdr>
        <w:top w:val="none" w:sz="0" w:space="0" w:color="auto"/>
        <w:left w:val="none" w:sz="0" w:space="0" w:color="auto"/>
        <w:bottom w:val="none" w:sz="0" w:space="0" w:color="auto"/>
        <w:right w:val="none" w:sz="0" w:space="0" w:color="auto"/>
      </w:divBdr>
    </w:div>
    <w:div w:id="791052177">
      <w:bodyDiv w:val="1"/>
      <w:marLeft w:val="0"/>
      <w:marRight w:val="0"/>
      <w:marTop w:val="0"/>
      <w:marBottom w:val="0"/>
      <w:divBdr>
        <w:top w:val="none" w:sz="0" w:space="0" w:color="auto"/>
        <w:left w:val="none" w:sz="0" w:space="0" w:color="auto"/>
        <w:bottom w:val="none" w:sz="0" w:space="0" w:color="auto"/>
        <w:right w:val="none" w:sz="0" w:space="0" w:color="auto"/>
      </w:divBdr>
      <w:divsChild>
        <w:div w:id="258102279">
          <w:marLeft w:val="547"/>
          <w:marRight w:val="0"/>
          <w:marTop w:val="0"/>
          <w:marBottom w:val="0"/>
          <w:divBdr>
            <w:top w:val="none" w:sz="0" w:space="0" w:color="auto"/>
            <w:left w:val="none" w:sz="0" w:space="0" w:color="auto"/>
            <w:bottom w:val="none" w:sz="0" w:space="0" w:color="auto"/>
            <w:right w:val="none" w:sz="0" w:space="0" w:color="auto"/>
          </w:divBdr>
        </w:div>
      </w:divsChild>
    </w:div>
    <w:div w:id="805121588">
      <w:bodyDiv w:val="1"/>
      <w:marLeft w:val="0"/>
      <w:marRight w:val="0"/>
      <w:marTop w:val="0"/>
      <w:marBottom w:val="0"/>
      <w:divBdr>
        <w:top w:val="none" w:sz="0" w:space="0" w:color="auto"/>
        <w:left w:val="none" w:sz="0" w:space="0" w:color="auto"/>
        <w:bottom w:val="none" w:sz="0" w:space="0" w:color="auto"/>
        <w:right w:val="none" w:sz="0" w:space="0" w:color="auto"/>
      </w:divBdr>
      <w:divsChild>
        <w:div w:id="384447042">
          <w:marLeft w:val="274"/>
          <w:marRight w:val="0"/>
          <w:marTop w:val="0"/>
          <w:marBottom w:val="0"/>
          <w:divBdr>
            <w:top w:val="none" w:sz="0" w:space="0" w:color="auto"/>
            <w:left w:val="none" w:sz="0" w:space="0" w:color="auto"/>
            <w:bottom w:val="none" w:sz="0" w:space="0" w:color="auto"/>
            <w:right w:val="none" w:sz="0" w:space="0" w:color="auto"/>
          </w:divBdr>
        </w:div>
        <w:div w:id="629941403">
          <w:marLeft w:val="274"/>
          <w:marRight w:val="0"/>
          <w:marTop w:val="0"/>
          <w:marBottom w:val="0"/>
          <w:divBdr>
            <w:top w:val="none" w:sz="0" w:space="0" w:color="auto"/>
            <w:left w:val="none" w:sz="0" w:space="0" w:color="auto"/>
            <w:bottom w:val="none" w:sz="0" w:space="0" w:color="auto"/>
            <w:right w:val="none" w:sz="0" w:space="0" w:color="auto"/>
          </w:divBdr>
        </w:div>
        <w:div w:id="1169754401">
          <w:marLeft w:val="274"/>
          <w:marRight w:val="0"/>
          <w:marTop w:val="0"/>
          <w:marBottom w:val="0"/>
          <w:divBdr>
            <w:top w:val="none" w:sz="0" w:space="0" w:color="auto"/>
            <w:left w:val="none" w:sz="0" w:space="0" w:color="auto"/>
            <w:bottom w:val="none" w:sz="0" w:space="0" w:color="auto"/>
            <w:right w:val="none" w:sz="0" w:space="0" w:color="auto"/>
          </w:divBdr>
        </w:div>
        <w:div w:id="1519200669">
          <w:marLeft w:val="274"/>
          <w:marRight w:val="0"/>
          <w:marTop w:val="0"/>
          <w:marBottom w:val="0"/>
          <w:divBdr>
            <w:top w:val="none" w:sz="0" w:space="0" w:color="auto"/>
            <w:left w:val="none" w:sz="0" w:space="0" w:color="auto"/>
            <w:bottom w:val="none" w:sz="0" w:space="0" w:color="auto"/>
            <w:right w:val="none" w:sz="0" w:space="0" w:color="auto"/>
          </w:divBdr>
        </w:div>
        <w:div w:id="1880823928">
          <w:marLeft w:val="274"/>
          <w:marRight w:val="0"/>
          <w:marTop w:val="0"/>
          <w:marBottom w:val="0"/>
          <w:divBdr>
            <w:top w:val="none" w:sz="0" w:space="0" w:color="auto"/>
            <w:left w:val="none" w:sz="0" w:space="0" w:color="auto"/>
            <w:bottom w:val="none" w:sz="0" w:space="0" w:color="auto"/>
            <w:right w:val="none" w:sz="0" w:space="0" w:color="auto"/>
          </w:divBdr>
        </w:div>
        <w:div w:id="1891769812">
          <w:marLeft w:val="274"/>
          <w:marRight w:val="0"/>
          <w:marTop w:val="0"/>
          <w:marBottom w:val="0"/>
          <w:divBdr>
            <w:top w:val="none" w:sz="0" w:space="0" w:color="auto"/>
            <w:left w:val="none" w:sz="0" w:space="0" w:color="auto"/>
            <w:bottom w:val="none" w:sz="0" w:space="0" w:color="auto"/>
            <w:right w:val="none" w:sz="0" w:space="0" w:color="auto"/>
          </w:divBdr>
        </w:div>
        <w:div w:id="2113352901">
          <w:marLeft w:val="274"/>
          <w:marRight w:val="0"/>
          <w:marTop w:val="0"/>
          <w:marBottom w:val="0"/>
          <w:divBdr>
            <w:top w:val="none" w:sz="0" w:space="0" w:color="auto"/>
            <w:left w:val="none" w:sz="0" w:space="0" w:color="auto"/>
            <w:bottom w:val="none" w:sz="0" w:space="0" w:color="auto"/>
            <w:right w:val="none" w:sz="0" w:space="0" w:color="auto"/>
          </w:divBdr>
        </w:div>
        <w:div w:id="2115512177">
          <w:marLeft w:val="274"/>
          <w:marRight w:val="0"/>
          <w:marTop w:val="0"/>
          <w:marBottom w:val="0"/>
          <w:divBdr>
            <w:top w:val="none" w:sz="0" w:space="0" w:color="auto"/>
            <w:left w:val="none" w:sz="0" w:space="0" w:color="auto"/>
            <w:bottom w:val="none" w:sz="0" w:space="0" w:color="auto"/>
            <w:right w:val="none" w:sz="0" w:space="0" w:color="auto"/>
          </w:divBdr>
        </w:div>
      </w:divsChild>
    </w:div>
    <w:div w:id="808978667">
      <w:bodyDiv w:val="1"/>
      <w:marLeft w:val="0"/>
      <w:marRight w:val="0"/>
      <w:marTop w:val="0"/>
      <w:marBottom w:val="0"/>
      <w:divBdr>
        <w:top w:val="none" w:sz="0" w:space="0" w:color="auto"/>
        <w:left w:val="none" w:sz="0" w:space="0" w:color="auto"/>
        <w:bottom w:val="none" w:sz="0" w:space="0" w:color="auto"/>
        <w:right w:val="none" w:sz="0" w:space="0" w:color="auto"/>
      </w:divBdr>
    </w:div>
    <w:div w:id="853688021">
      <w:bodyDiv w:val="1"/>
      <w:marLeft w:val="0"/>
      <w:marRight w:val="0"/>
      <w:marTop w:val="0"/>
      <w:marBottom w:val="0"/>
      <w:divBdr>
        <w:top w:val="none" w:sz="0" w:space="0" w:color="auto"/>
        <w:left w:val="none" w:sz="0" w:space="0" w:color="auto"/>
        <w:bottom w:val="none" w:sz="0" w:space="0" w:color="auto"/>
        <w:right w:val="none" w:sz="0" w:space="0" w:color="auto"/>
      </w:divBdr>
    </w:div>
    <w:div w:id="897013096">
      <w:bodyDiv w:val="1"/>
      <w:marLeft w:val="0"/>
      <w:marRight w:val="0"/>
      <w:marTop w:val="0"/>
      <w:marBottom w:val="0"/>
      <w:divBdr>
        <w:top w:val="none" w:sz="0" w:space="0" w:color="auto"/>
        <w:left w:val="none" w:sz="0" w:space="0" w:color="auto"/>
        <w:bottom w:val="none" w:sz="0" w:space="0" w:color="auto"/>
        <w:right w:val="none" w:sz="0" w:space="0" w:color="auto"/>
      </w:divBdr>
    </w:div>
    <w:div w:id="905605468">
      <w:bodyDiv w:val="1"/>
      <w:marLeft w:val="0"/>
      <w:marRight w:val="0"/>
      <w:marTop w:val="0"/>
      <w:marBottom w:val="0"/>
      <w:divBdr>
        <w:top w:val="none" w:sz="0" w:space="0" w:color="auto"/>
        <w:left w:val="none" w:sz="0" w:space="0" w:color="auto"/>
        <w:bottom w:val="none" w:sz="0" w:space="0" w:color="auto"/>
        <w:right w:val="none" w:sz="0" w:space="0" w:color="auto"/>
      </w:divBdr>
    </w:div>
    <w:div w:id="907032355">
      <w:bodyDiv w:val="1"/>
      <w:marLeft w:val="0"/>
      <w:marRight w:val="0"/>
      <w:marTop w:val="0"/>
      <w:marBottom w:val="0"/>
      <w:divBdr>
        <w:top w:val="none" w:sz="0" w:space="0" w:color="auto"/>
        <w:left w:val="none" w:sz="0" w:space="0" w:color="auto"/>
        <w:bottom w:val="none" w:sz="0" w:space="0" w:color="auto"/>
        <w:right w:val="none" w:sz="0" w:space="0" w:color="auto"/>
      </w:divBdr>
    </w:div>
    <w:div w:id="923076837">
      <w:bodyDiv w:val="1"/>
      <w:marLeft w:val="0"/>
      <w:marRight w:val="0"/>
      <w:marTop w:val="0"/>
      <w:marBottom w:val="0"/>
      <w:divBdr>
        <w:top w:val="none" w:sz="0" w:space="0" w:color="auto"/>
        <w:left w:val="none" w:sz="0" w:space="0" w:color="auto"/>
        <w:bottom w:val="none" w:sz="0" w:space="0" w:color="auto"/>
        <w:right w:val="none" w:sz="0" w:space="0" w:color="auto"/>
      </w:divBdr>
      <w:divsChild>
        <w:div w:id="940575236">
          <w:marLeft w:val="547"/>
          <w:marRight w:val="0"/>
          <w:marTop w:val="0"/>
          <w:marBottom w:val="0"/>
          <w:divBdr>
            <w:top w:val="none" w:sz="0" w:space="0" w:color="auto"/>
            <w:left w:val="none" w:sz="0" w:space="0" w:color="auto"/>
            <w:bottom w:val="none" w:sz="0" w:space="0" w:color="auto"/>
            <w:right w:val="none" w:sz="0" w:space="0" w:color="auto"/>
          </w:divBdr>
        </w:div>
      </w:divsChild>
    </w:div>
    <w:div w:id="940525491">
      <w:bodyDiv w:val="1"/>
      <w:marLeft w:val="0"/>
      <w:marRight w:val="0"/>
      <w:marTop w:val="0"/>
      <w:marBottom w:val="0"/>
      <w:divBdr>
        <w:top w:val="none" w:sz="0" w:space="0" w:color="auto"/>
        <w:left w:val="none" w:sz="0" w:space="0" w:color="auto"/>
        <w:bottom w:val="none" w:sz="0" w:space="0" w:color="auto"/>
        <w:right w:val="none" w:sz="0" w:space="0" w:color="auto"/>
      </w:divBdr>
    </w:div>
    <w:div w:id="942152885">
      <w:bodyDiv w:val="1"/>
      <w:marLeft w:val="0"/>
      <w:marRight w:val="0"/>
      <w:marTop w:val="0"/>
      <w:marBottom w:val="0"/>
      <w:divBdr>
        <w:top w:val="none" w:sz="0" w:space="0" w:color="auto"/>
        <w:left w:val="none" w:sz="0" w:space="0" w:color="auto"/>
        <w:bottom w:val="none" w:sz="0" w:space="0" w:color="auto"/>
        <w:right w:val="none" w:sz="0" w:space="0" w:color="auto"/>
      </w:divBdr>
      <w:divsChild>
        <w:div w:id="1389260959">
          <w:marLeft w:val="0"/>
          <w:marRight w:val="0"/>
          <w:marTop w:val="180"/>
          <w:marBottom w:val="180"/>
          <w:divBdr>
            <w:top w:val="none" w:sz="0" w:space="0" w:color="auto"/>
            <w:left w:val="none" w:sz="0" w:space="0" w:color="auto"/>
            <w:bottom w:val="none" w:sz="0" w:space="0" w:color="auto"/>
            <w:right w:val="none" w:sz="0" w:space="0" w:color="auto"/>
          </w:divBdr>
          <w:divsChild>
            <w:div w:id="1325621774">
              <w:marLeft w:val="-225"/>
              <w:marRight w:val="-225"/>
              <w:marTop w:val="0"/>
              <w:marBottom w:val="0"/>
              <w:divBdr>
                <w:top w:val="none" w:sz="0" w:space="0" w:color="auto"/>
                <w:left w:val="none" w:sz="0" w:space="0" w:color="auto"/>
                <w:bottom w:val="none" w:sz="0" w:space="0" w:color="auto"/>
                <w:right w:val="none" w:sz="0" w:space="0" w:color="auto"/>
              </w:divBdr>
              <w:divsChild>
                <w:div w:id="131101356">
                  <w:marLeft w:val="0"/>
                  <w:marRight w:val="0"/>
                  <w:marTop w:val="0"/>
                  <w:marBottom w:val="0"/>
                  <w:divBdr>
                    <w:top w:val="none" w:sz="0" w:space="0" w:color="auto"/>
                    <w:left w:val="none" w:sz="0" w:space="0" w:color="auto"/>
                    <w:bottom w:val="none" w:sz="0" w:space="0" w:color="auto"/>
                    <w:right w:val="none" w:sz="0" w:space="0" w:color="auto"/>
                  </w:divBdr>
                  <w:divsChild>
                    <w:div w:id="545263504">
                      <w:marLeft w:val="-225"/>
                      <w:marRight w:val="-225"/>
                      <w:marTop w:val="0"/>
                      <w:marBottom w:val="0"/>
                      <w:divBdr>
                        <w:top w:val="none" w:sz="0" w:space="0" w:color="auto"/>
                        <w:left w:val="none" w:sz="0" w:space="0" w:color="auto"/>
                        <w:bottom w:val="none" w:sz="0" w:space="0" w:color="auto"/>
                        <w:right w:val="none" w:sz="0" w:space="0" w:color="auto"/>
                      </w:divBdr>
                      <w:divsChild>
                        <w:div w:id="1913193099">
                          <w:marLeft w:val="0"/>
                          <w:marRight w:val="0"/>
                          <w:marTop w:val="0"/>
                          <w:marBottom w:val="0"/>
                          <w:divBdr>
                            <w:top w:val="none" w:sz="0" w:space="0" w:color="auto"/>
                            <w:left w:val="none" w:sz="0" w:space="0" w:color="auto"/>
                            <w:bottom w:val="none" w:sz="0" w:space="0" w:color="auto"/>
                            <w:right w:val="none" w:sz="0" w:space="0" w:color="auto"/>
                          </w:divBdr>
                          <w:divsChild>
                            <w:div w:id="1208491346">
                              <w:marLeft w:val="0"/>
                              <w:marRight w:val="0"/>
                              <w:marTop w:val="0"/>
                              <w:marBottom w:val="0"/>
                              <w:divBdr>
                                <w:top w:val="none" w:sz="0" w:space="0" w:color="auto"/>
                                <w:left w:val="none" w:sz="0" w:space="0" w:color="auto"/>
                                <w:bottom w:val="none" w:sz="0" w:space="0" w:color="auto"/>
                                <w:right w:val="none" w:sz="0" w:space="0" w:color="auto"/>
                              </w:divBdr>
                              <w:divsChild>
                                <w:div w:id="1497767937">
                                  <w:marLeft w:val="0"/>
                                  <w:marRight w:val="0"/>
                                  <w:marTop w:val="0"/>
                                  <w:marBottom w:val="0"/>
                                  <w:divBdr>
                                    <w:top w:val="none" w:sz="0" w:space="0" w:color="auto"/>
                                    <w:left w:val="none" w:sz="0" w:space="0" w:color="auto"/>
                                    <w:bottom w:val="none" w:sz="0" w:space="0" w:color="auto"/>
                                    <w:right w:val="none" w:sz="0" w:space="0" w:color="auto"/>
                                  </w:divBdr>
                                  <w:divsChild>
                                    <w:div w:id="315687178">
                                      <w:marLeft w:val="0"/>
                                      <w:marRight w:val="0"/>
                                      <w:marTop w:val="0"/>
                                      <w:marBottom w:val="0"/>
                                      <w:divBdr>
                                        <w:top w:val="none" w:sz="0" w:space="0" w:color="auto"/>
                                        <w:left w:val="none" w:sz="0" w:space="0" w:color="auto"/>
                                        <w:bottom w:val="none" w:sz="0" w:space="0" w:color="auto"/>
                                        <w:right w:val="none" w:sz="0" w:space="0" w:color="auto"/>
                                      </w:divBdr>
                                      <w:divsChild>
                                        <w:div w:id="661810281">
                                          <w:marLeft w:val="0"/>
                                          <w:marRight w:val="0"/>
                                          <w:marTop w:val="0"/>
                                          <w:marBottom w:val="0"/>
                                          <w:divBdr>
                                            <w:top w:val="none" w:sz="0" w:space="0" w:color="auto"/>
                                            <w:left w:val="none" w:sz="0" w:space="0" w:color="auto"/>
                                            <w:bottom w:val="none" w:sz="0" w:space="0" w:color="auto"/>
                                            <w:right w:val="none" w:sz="0" w:space="0" w:color="auto"/>
                                          </w:divBdr>
                                          <w:divsChild>
                                            <w:div w:id="2102752565">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2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694869">
      <w:bodyDiv w:val="1"/>
      <w:marLeft w:val="0"/>
      <w:marRight w:val="0"/>
      <w:marTop w:val="0"/>
      <w:marBottom w:val="0"/>
      <w:divBdr>
        <w:top w:val="none" w:sz="0" w:space="0" w:color="auto"/>
        <w:left w:val="none" w:sz="0" w:space="0" w:color="auto"/>
        <w:bottom w:val="none" w:sz="0" w:space="0" w:color="auto"/>
        <w:right w:val="none" w:sz="0" w:space="0" w:color="auto"/>
      </w:divBdr>
    </w:div>
    <w:div w:id="959532131">
      <w:bodyDiv w:val="1"/>
      <w:marLeft w:val="0"/>
      <w:marRight w:val="0"/>
      <w:marTop w:val="0"/>
      <w:marBottom w:val="0"/>
      <w:divBdr>
        <w:top w:val="none" w:sz="0" w:space="0" w:color="auto"/>
        <w:left w:val="none" w:sz="0" w:space="0" w:color="auto"/>
        <w:bottom w:val="none" w:sz="0" w:space="0" w:color="auto"/>
        <w:right w:val="none" w:sz="0" w:space="0" w:color="auto"/>
      </w:divBdr>
    </w:div>
    <w:div w:id="964388131">
      <w:bodyDiv w:val="1"/>
      <w:marLeft w:val="0"/>
      <w:marRight w:val="0"/>
      <w:marTop w:val="0"/>
      <w:marBottom w:val="0"/>
      <w:divBdr>
        <w:top w:val="none" w:sz="0" w:space="0" w:color="auto"/>
        <w:left w:val="none" w:sz="0" w:space="0" w:color="auto"/>
        <w:bottom w:val="none" w:sz="0" w:space="0" w:color="auto"/>
        <w:right w:val="none" w:sz="0" w:space="0" w:color="auto"/>
      </w:divBdr>
    </w:div>
    <w:div w:id="973216617">
      <w:bodyDiv w:val="1"/>
      <w:marLeft w:val="0"/>
      <w:marRight w:val="0"/>
      <w:marTop w:val="0"/>
      <w:marBottom w:val="0"/>
      <w:divBdr>
        <w:top w:val="none" w:sz="0" w:space="0" w:color="auto"/>
        <w:left w:val="none" w:sz="0" w:space="0" w:color="auto"/>
        <w:bottom w:val="none" w:sz="0" w:space="0" w:color="auto"/>
        <w:right w:val="none" w:sz="0" w:space="0" w:color="auto"/>
      </w:divBdr>
    </w:div>
    <w:div w:id="1060595657">
      <w:bodyDiv w:val="1"/>
      <w:marLeft w:val="0"/>
      <w:marRight w:val="0"/>
      <w:marTop w:val="0"/>
      <w:marBottom w:val="0"/>
      <w:divBdr>
        <w:top w:val="none" w:sz="0" w:space="0" w:color="auto"/>
        <w:left w:val="none" w:sz="0" w:space="0" w:color="auto"/>
        <w:bottom w:val="none" w:sz="0" w:space="0" w:color="auto"/>
        <w:right w:val="none" w:sz="0" w:space="0" w:color="auto"/>
      </w:divBdr>
    </w:div>
    <w:div w:id="1063799950">
      <w:bodyDiv w:val="1"/>
      <w:marLeft w:val="0"/>
      <w:marRight w:val="0"/>
      <w:marTop w:val="0"/>
      <w:marBottom w:val="0"/>
      <w:divBdr>
        <w:top w:val="none" w:sz="0" w:space="0" w:color="auto"/>
        <w:left w:val="none" w:sz="0" w:space="0" w:color="auto"/>
        <w:bottom w:val="none" w:sz="0" w:space="0" w:color="auto"/>
        <w:right w:val="none" w:sz="0" w:space="0" w:color="auto"/>
      </w:divBdr>
    </w:div>
    <w:div w:id="1083140498">
      <w:bodyDiv w:val="1"/>
      <w:marLeft w:val="0"/>
      <w:marRight w:val="0"/>
      <w:marTop w:val="0"/>
      <w:marBottom w:val="0"/>
      <w:divBdr>
        <w:top w:val="none" w:sz="0" w:space="0" w:color="auto"/>
        <w:left w:val="none" w:sz="0" w:space="0" w:color="auto"/>
        <w:bottom w:val="none" w:sz="0" w:space="0" w:color="auto"/>
        <w:right w:val="none" w:sz="0" w:space="0" w:color="auto"/>
      </w:divBdr>
    </w:div>
    <w:div w:id="1085764006">
      <w:bodyDiv w:val="1"/>
      <w:marLeft w:val="0"/>
      <w:marRight w:val="0"/>
      <w:marTop w:val="0"/>
      <w:marBottom w:val="0"/>
      <w:divBdr>
        <w:top w:val="none" w:sz="0" w:space="0" w:color="auto"/>
        <w:left w:val="none" w:sz="0" w:space="0" w:color="auto"/>
        <w:bottom w:val="none" w:sz="0" w:space="0" w:color="auto"/>
        <w:right w:val="none" w:sz="0" w:space="0" w:color="auto"/>
      </w:divBdr>
    </w:div>
    <w:div w:id="1093628090">
      <w:bodyDiv w:val="1"/>
      <w:marLeft w:val="0"/>
      <w:marRight w:val="0"/>
      <w:marTop w:val="0"/>
      <w:marBottom w:val="0"/>
      <w:divBdr>
        <w:top w:val="none" w:sz="0" w:space="0" w:color="auto"/>
        <w:left w:val="none" w:sz="0" w:space="0" w:color="auto"/>
        <w:bottom w:val="none" w:sz="0" w:space="0" w:color="auto"/>
        <w:right w:val="none" w:sz="0" w:space="0" w:color="auto"/>
      </w:divBdr>
    </w:div>
    <w:div w:id="1098328406">
      <w:bodyDiv w:val="1"/>
      <w:marLeft w:val="0"/>
      <w:marRight w:val="0"/>
      <w:marTop w:val="0"/>
      <w:marBottom w:val="0"/>
      <w:divBdr>
        <w:top w:val="none" w:sz="0" w:space="0" w:color="auto"/>
        <w:left w:val="none" w:sz="0" w:space="0" w:color="auto"/>
        <w:bottom w:val="none" w:sz="0" w:space="0" w:color="auto"/>
        <w:right w:val="none" w:sz="0" w:space="0" w:color="auto"/>
      </w:divBdr>
    </w:div>
    <w:div w:id="1154637963">
      <w:bodyDiv w:val="1"/>
      <w:marLeft w:val="0"/>
      <w:marRight w:val="0"/>
      <w:marTop w:val="0"/>
      <w:marBottom w:val="0"/>
      <w:divBdr>
        <w:top w:val="none" w:sz="0" w:space="0" w:color="auto"/>
        <w:left w:val="none" w:sz="0" w:space="0" w:color="auto"/>
        <w:bottom w:val="none" w:sz="0" w:space="0" w:color="auto"/>
        <w:right w:val="none" w:sz="0" w:space="0" w:color="auto"/>
      </w:divBdr>
    </w:div>
    <w:div w:id="1173566076">
      <w:bodyDiv w:val="1"/>
      <w:marLeft w:val="0"/>
      <w:marRight w:val="0"/>
      <w:marTop w:val="0"/>
      <w:marBottom w:val="0"/>
      <w:divBdr>
        <w:top w:val="none" w:sz="0" w:space="0" w:color="auto"/>
        <w:left w:val="none" w:sz="0" w:space="0" w:color="auto"/>
        <w:bottom w:val="none" w:sz="0" w:space="0" w:color="auto"/>
        <w:right w:val="none" w:sz="0" w:space="0" w:color="auto"/>
      </w:divBdr>
    </w:div>
    <w:div w:id="1202672159">
      <w:bodyDiv w:val="1"/>
      <w:marLeft w:val="0"/>
      <w:marRight w:val="0"/>
      <w:marTop w:val="0"/>
      <w:marBottom w:val="0"/>
      <w:divBdr>
        <w:top w:val="none" w:sz="0" w:space="0" w:color="auto"/>
        <w:left w:val="none" w:sz="0" w:space="0" w:color="auto"/>
        <w:bottom w:val="none" w:sz="0" w:space="0" w:color="auto"/>
        <w:right w:val="none" w:sz="0" w:space="0" w:color="auto"/>
      </w:divBdr>
    </w:div>
    <w:div w:id="1206679515">
      <w:bodyDiv w:val="1"/>
      <w:marLeft w:val="0"/>
      <w:marRight w:val="0"/>
      <w:marTop w:val="0"/>
      <w:marBottom w:val="0"/>
      <w:divBdr>
        <w:top w:val="none" w:sz="0" w:space="0" w:color="auto"/>
        <w:left w:val="none" w:sz="0" w:space="0" w:color="auto"/>
        <w:bottom w:val="none" w:sz="0" w:space="0" w:color="auto"/>
        <w:right w:val="none" w:sz="0" w:space="0" w:color="auto"/>
      </w:divBdr>
      <w:divsChild>
        <w:div w:id="1394309988">
          <w:marLeft w:val="0"/>
          <w:marRight w:val="0"/>
          <w:marTop w:val="0"/>
          <w:marBottom w:val="0"/>
          <w:divBdr>
            <w:top w:val="none" w:sz="0" w:space="0" w:color="auto"/>
            <w:left w:val="none" w:sz="0" w:space="0" w:color="auto"/>
            <w:bottom w:val="none" w:sz="0" w:space="0" w:color="auto"/>
            <w:right w:val="none" w:sz="0" w:space="0" w:color="auto"/>
          </w:divBdr>
          <w:divsChild>
            <w:div w:id="33817682">
              <w:marLeft w:val="0"/>
              <w:marRight w:val="0"/>
              <w:marTop w:val="0"/>
              <w:marBottom w:val="0"/>
              <w:divBdr>
                <w:top w:val="none" w:sz="0" w:space="0" w:color="auto"/>
                <w:left w:val="none" w:sz="0" w:space="0" w:color="auto"/>
                <w:bottom w:val="none" w:sz="0" w:space="0" w:color="auto"/>
                <w:right w:val="none" w:sz="0" w:space="0" w:color="auto"/>
              </w:divBdr>
              <w:divsChild>
                <w:div w:id="1639021720">
                  <w:marLeft w:val="0"/>
                  <w:marRight w:val="0"/>
                  <w:marTop w:val="0"/>
                  <w:marBottom w:val="0"/>
                  <w:divBdr>
                    <w:top w:val="none" w:sz="0" w:space="0" w:color="auto"/>
                    <w:left w:val="none" w:sz="0" w:space="0" w:color="auto"/>
                    <w:bottom w:val="none" w:sz="0" w:space="0" w:color="auto"/>
                    <w:right w:val="none" w:sz="0" w:space="0" w:color="auto"/>
                  </w:divBdr>
                  <w:divsChild>
                    <w:div w:id="1375502070">
                      <w:marLeft w:val="150"/>
                      <w:marRight w:val="150"/>
                      <w:marTop w:val="0"/>
                      <w:marBottom w:val="0"/>
                      <w:divBdr>
                        <w:top w:val="none" w:sz="0" w:space="0" w:color="auto"/>
                        <w:left w:val="none" w:sz="0" w:space="0" w:color="auto"/>
                        <w:bottom w:val="none" w:sz="0" w:space="0" w:color="auto"/>
                        <w:right w:val="none" w:sz="0" w:space="0" w:color="auto"/>
                      </w:divBdr>
                      <w:divsChild>
                        <w:div w:id="1052777880">
                          <w:marLeft w:val="0"/>
                          <w:marRight w:val="0"/>
                          <w:marTop w:val="0"/>
                          <w:marBottom w:val="0"/>
                          <w:divBdr>
                            <w:top w:val="none" w:sz="0" w:space="0" w:color="auto"/>
                            <w:left w:val="none" w:sz="0" w:space="0" w:color="auto"/>
                            <w:bottom w:val="none" w:sz="0" w:space="0" w:color="auto"/>
                            <w:right w:val="none" w:sz="0" w:space="0" w:color="auto"/>
                          </w:divBdr>
                          <w:divsChild>
                            <w:div w:id="1183474833">
                              <w:marLeft w:val="0"/>
                              <w:marRight w:val="0"/>
                              <w:marTop w:val="0"/>
                              <w:marBottom w:val="0"/>
                              <w:divBdr>
                                <w:top w:val="none" w:sz="0" w:space="0" w:color="auto"/>
                                <w:left w:val="none" w:sz="0" w:space="0" w:color="auto"/>
                                <w:bottom w:val="none" w:sz="0" w:space="0" w:color="auto"/>
                                <w:right w:val="none" w:sz="0" w:space="0" w:color="auto"/>
                              </w:divBdr>
                              <w:divsChild>
                                <w:div w:id="255746443">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901936422">
                                          <w:marLeft w:val="0"/>
                                          <w:marRight w:val="0"/>
                                          <w:marTop w:val="0"/>
                                          <w:marBottom w:val="0"/>
                                          <w:divBdr>
                                            <w:top w:val="none" w:sz="0" w:space="0" w:color="auto"/>
                                            <w:left w:val="none" w:sz="0" w:space="0" w:color="auto"/>
                                            <w:bottom w:val="none" w:sz="0" w:space="0" w:color="auto"/>
                                            <w:right w:val="none" w:sz="0" w:space="0" w:color="auto"/>
                                          </w:divBdr>
                                          <w:divsChild>
                                            <w:div w:id="500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91485">
      <w:bodyDiv w:val="1"/>
      <w:marLeft w:val="0"/>
      <w:marRight w:val="0"/>
      <w:marTop w:val="0"/>
      <w:marBottom w:val="0"/>
      <w:divBdr>
        <w:top w:val="none" w:sz="0" w:space="0" w:color="auto"/>
        <w:left w:val="none" w:sz="0" w:space="0" w:color="auto"/>
        <w:bottom w:val="none" w:sz="0" w:space="0" w:color="auto"/>
        <w:right w:val="none" w:sz="0" w:space="0" w:color="auto"/>
      </w:divBdr>
    </w:div>
    <w:div w:id="1244795544">
      <w:bodyDiv w:val="1"/>
      <w:marLeft w:val="0"/>
      <w:marRight w:val="0"/>
      <w:marTop w:val="0"/>
      <w:marBottom w:val="0"/>
      <w:divBdr>
        <w:top w:val="none" w:sz="0" w:space="0" w:color="auto"/>
        <w:left w:val="none" w:sz="0" w:space="0" w:color="auto"/>
        <w:bottom w:val="none" w:sz="0" w:space="0" w:color="auto"/>
        <w:right w:val="none" w:sz="0" w:space="0" w:color="auto"/>
      </w:divBdr>
      <w:divsChild>
        <w:div w:id="700398221">
          <w:marLeft w:val="547"/>
          <w:marRight w:val="0"/>
          <w:marTop w:val="0"/>
          <w:marBottom w:val="0"/>
          <w:divBdr>
            <w:top w:val="none" w:sz="0" w:space="0" w:color="auto"/>
            <w:left w:val="none" w:sz="0" w:space="0" w:color="auto"/>
            <w:bottom w:val="none" w:sz="0" w:space="0" w:color="auto"/>
            <w:right w:val="none" w:sz="0" w:space="0" w:color="auto"/>
          </w:divBdr>
        </w:div>
        <w:div w:id="1011614091">
          <w:marLeft w:val="547"/>
          <w:marRight w:val="0"/>
          <w:marTop w:val="0"/>
          <w:marBottom w:val="0"/>
          <w:divBdr>
            <w:top w:val="none" w:sz="0" w:space="0" w:color="auto"/>
            <w:left w:val="none" w:sz="0" w:space="0" w:color="auto"/>
            <w:bottom w:val="none" w:sz="0" w:space="0" w:color="auto"/>
            <w:right w:val="none" w:sz="0" w:space="0" w:color="auto"/>
          </w:divBdr>
        </w:div>
      </w:divsChild>
    </w:div>
    <w:div w:id="1284729993">
      <w:bodyDiv w:val="1"/>
      <w:marLeft w:val="0"/>
      <w:marRight w:val="0"/>
      <w:marTop w:val="0"/>
      <w:marBottom w:val="0"/>
      <w:divBdr>
        <w:top w:val="none" w:sz="0" w:space="0" w:color="auto"/>
        <w:left w:val="none" w:sz="0" w:space="0" w:color="auto"/>
        <w:bottom w:val="none" w:sz="0" w:space="0" w:color="auto"/>
        <w:right w:val="none" w:sz="0" w:space="0" w:color="auto"/>
      </w:divBdr>
    </w:div>
    <w:div w:id="1289311475">
      <w:bodyDiv w:val="1"/>
      <w:marLeft w:val="0"/>
      <w:marRight w:val="0"/>
      <w:marTop w:val="0"/>
      <w:marBottom w:val="0"/>
      <w:divBdr>
        <w:top w:val="none" w:sz="0" w:space="0" w:color="auto"/>
        <w:left w:val="none" w:sz="0" w:space="0" w:color="auto"/>
        <w:bottom w:val="none" w:sz="0" w:space="0" w:color="auto"/>
        <w:right w:val="none" w:sz="0" w:space="0" w:color="auto"/>
      </w:divBdr>
      <w:divsChild>
        <w:div w:id="1202012507">
          <w:marLeft w:val="547"/>
          <w:marRight w:val="0"/>
          <w:marTop w:val="0"/>
          <w:marBottom w:val="0"/>
          <w:divBdr>
            <w:top w:val="none" w:sz="0" w:space="0" w:color="auto"/>
            <w:left w:val="none" w:sz="0" w:space="0" w:color="auto"/>
            <w:bottom w:val="none" w:sz="0" w:space="0" w:color="auto"/>
            <w:right w:val="none" w:sz="0" w:space="0" w:color="auto"/>
          </w:divBdr>
        </w:div>
      </w:divsChild>
    </w:div>
    <w:div w:id="1314721486">
      <w:bodyDiv w:val="1"/>
      <w:marLeft w:val="0"/>
      <w:marRight w:val="0"/>
      <w:marTop w:val="0"/>
      <w:marBottom w:val="0"/>
      <w:divBdr>
        <w:top w:val="none" w:sz="0" w:space="0" w:color="auto"/>
        <w:left w:val="none" w:sz="0" w:space="0" w:color="auto"/>
        <w:bottom w:val="none" w:sz="0" w:space="0" w:color="auto"/>
        <w:right w:val="none" w:sz="0" w:space="0" w:color="auto"/>
      </w:divBdr>
      <w:divsChild>
        <w:div w:id="130369470">
          <w:marLeft w:val="0"/>
          <w:marRight w:val="0"/>
          <w:marTop w:val="0"/>
          <w:marBottom w:val="0"/>
          <w:divBdr>
            <w:top w:val="none" w:sz="0" w:space="0" w:color="auto"/>
            <w:left w:val="none" w:sz="0" w:space="0" w:color="auto"/>
            <w:bottom w:val="none" w:sz="0" w:space="0" w:color="auto"/>
            <w:right w:val="none" w:sz="0" w:space="0" w:color="auto"/>
          </w:divBdr>
          <w:divsChild>
            <w:div w:id="291135124">
              <w:marLeft w:val="0"/>
              <w:marRight w:val="0"/>
              <w:marTop w:val="0"/>
              <w:marBottom w:val="0"/>
              <w:divBdr>
                <w:top w:val="none" w:sz="0" w:space="0" w:color="auto"/>
                <w:left w:val="none" w:sz="0" w:space="0" w:color="auto"/>
                <w:bottom w:val="none" w:sz="0" w:space="0" w:color="auto"/>
                <w:right w:val="none" w:sz="0" w:space="0" w:color="auto"/>
              </w:divBdr>
              <w:divsChild>
                <w:div w:id="553734016">
                  <w:marLeft w:val="0"/>
                  <w:marRight w:val="0"/>
                  <w:marTop w:val="0"/>
                  <w:marBottom w:val="0"/>
                  <w:divBdr>
                    <w:top w:val="none" w:sz="0" w:space="0" w:color="auto"/>
                    <w:left w:val="none" w:sz="0" w:space="0" w:color="auto"/>
                    <w:bottom w:val="none" w:sz="0" w:space="0" w:color="auto"/>
                    <w:right w:val="none" w:sz="0" w:space="0" w:color="auto"/>
                  </w:divBdr>
                  <w:divsChild>
                    <w:div w:id="369576269">
                      <w:marLeft w:val="150"/>
                      <w:marRight w:val="150"/>
                      <w:marTop w:val="0"/>
                      <w:marBottom w:val="0"/>
                      <w:divBdr>
                        <w:top w:val="none" w:sz="0" w:space="0" w:color="auto"/>
                        <w:left w:val="none" w:sz="0" w:space="0" w:color="auto"/>
                        <w:bottom w:val="none" w:sz="0" w:space="0" w:color="auto"/>
                        <w:right w:val="none" w:sz="0" w:space="0" w:color="auto"/>
                      </w:divBdr>
                      <w:divsChild>
                        <w:div w:id="1814523018">
                          <w:marLeft w:val="0"/>
                          <w:marRight w:val="0"/>
                          <w:marTop w:val="0"/>
                          <w:marBottom w:val="0"/>
                          <w:divBdr>
                            <w:top w:val="none" w:sz="0" w:space="0" w:color="auto"/>
                            <w:left w:val="none" w:sz="0" w:space="0" w:color="auto"/>
                            <w:bottom w:val="none" w:sz="0" w:space="0" w:color="auto"/>
                            <w:right w:val="none" w:sz="0" w:space="0" w:color="auto"/>
                          </w:divBdr>
                          <w:divsChild>
                            <w:div w:id="1707485683">
                              <w:marLeft w:val="0"/>
                              <w:marRight w:val="0"/>
                              <w:marTop w:val="0"/>
                              <w:marBottom w:val="0"/>
                              <w:divBdr>
                                <w:top w:val="none" w:sz="0" w:space="0" w:color="auto"/>
                                <w:left w:val="none" w:sz="0" w:space="0" w:color="auto"/>
                                <w:bottom w:val="none" w:sz="0" w:space="0" w:color="auto"/>
                                <w:right w:val="none" w:sz="0" w:space="0" w:color="auto"/>
                              </w:divBdr>
                              <w:divsChild>
                                <w:div w:id="775976867">
                                  <w:marLeft w:val="0"/>
                                  <w:marRight w:val="0"/>
                                  <w:marTop w:val="0"/>
                                  <w:marBottom w:val="0"/>
                                  <w:divBdr>
                                    <w:top w:val="none" w:sz="0" w:space="0" w:color="auto"/>
                                    <w:left w:val="none" w:sz="0" w:space="0" w:color="auto"/>
                                    <w:bottom w:val="none" w:sz="0" w:space="0" w:color="auto"/>
                                    <w:right w:val="none" w:sz="0" w:space="0" w:color="auto"/>
                                  </w:divBdr>
                                  <w:divsChild>
                                    <w:div w:id="1772697955">
                                      <w:marLeft w:val="0"/>
                                      <w:marRight w:val="0"/>
                                      <w:marTop w:val="0"/>
                                      <w:marBottom w:val="0"/>
                                      <w:divBdr>
                                        <w:top w:val="none" w:sz="0" w:space="0" w:color="auto"/>
                                        <w:left w:val="none" w:sz="0" w:space="0" w:color="auto"/>
                                        <w:bottom w:val="none" w:sz="0" w:space="0" w:color="auto"/>
                                        <w:right w:val="none" w:sz="0" w:space="0" w:color="auto"/>
                                      </w:divBdr>
                                      <w:divsChild>
                                        <w:div w:id="1240139979">
                                          <w:marLeft w:val="0"/>
                                          <w:marRight w:val="0"/>
                                          <w:marTop w:val="0"/>
                                          <w:marBottom w:val="0"/>
                                          <w:divBdr>
                                            <w:top w:val="none" w:sz="0" w:space="0" w:color="auto"/>
                                            <w:left w:val="none" w:sz="0" w:space="0" w:color="auto"/>
                                            <w:bottom w:val="none" w:sz="0" w:space="0" w:color="auto"/>
                                            <w:right w:val="none" w:sz="0" w:space="0" w:color="auto"/>
                                          </w:divBdr>
                                          <w:divsChild>
                                            <w:div w:id="130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381519">
      <w:bodyDiv w:val="1"/>
      <w:marLeft w:val="0"/>
      <w:marRight w:val="0"/>
      <w:marTop w:val="0"/>
      <w:marBottom w:val="0"/>
      <w:divBdr>
        <w:top w:val="none" w:sz="0" w:space="0" w:color="auto"/>
        <w:left w:val="none" w:sz="0" w:space="0" w:color="auto"/>
        <w:bottom w:val="none" w:sz="0" w:space="0" w:color="auto"/>
        <w:right w:val="none" w:sz="0" w:space="0" w:color="auto"/>
      </w:divBdr>
    </w:div>
    <w:div w:id="1348018136">
      <w:bodyDiv w:val="1"/>
      <w:marLeft w:val="0"/>
      <w:marRight w:val="0"/>
      <w:marTop w:val="0"/>
      <w:marBottom w:val="0"/>
      <w:divBdr>
        <w:top w:val="none" w:sz="0" w:space="0" w:color="auto"/>
        <w:left w:val="none" w:sz="0" w:space="0" w:color="auto"/>
        <w:bottom w:val="none" w:sz="0" w:space="0" w:color="auto"/>
        <w:right w:val="none" w:sz="0" w:space="0" w:color="auto"/>
      </w:divBdr>
      <w:divsChild>
        <w:div w:id="1902934740">
          <w:marLeft w:val="547"/>
          <w:marRight w:val="0"/>
          <w:marTop w:val="0"/>
          <w:marBottom w:val="0"/>
          <w:divBdr>
            <w:top w:val="none" w:sz="0" w:space="0" w:color="auto"/>
            <w:left w:val="none" w:sz="0" w:space="0" w:color="auto"/>
            <w:bottom w:val="none" w:sz="0" w:space="0" w:color="auto"/>
            <w:right w:val="none" w:sz="0" w:space="0" w:color="auto"/>
          </w:divBdr>
        </w:div>
      </w:divsChild>
    </w:div>
    <w:div w:id="1357266802">
      <w:bodyDiv w:val="1"/>
      <w:marLeft w:val="0"/>
      <w:marRight w:val="0"/>
      <w:marTop w:val="0"/>
      <w:marBottom w:val="0"/>
      <w:divBdr>
        <w:top w:val="none" w:sz="0" w:space="0" w:color="auto"/>
        <w:left w:val="none" w:sz="0" w:space="0" w:color="auto"/>
        <w:bottom w:val="none" w:sz="0" w:space="0" w:color="auto"/>
        <w:right w:val="none" w:sz="0" w:space="0" w:color="auto"/>
      </w:divBdr>
    </w:div>
    <w:div w:id="1408576459">
      <w:bodyDiv w:val="1"/>
      <w:marLeft w:val="0"/>
      <w:marRight w:val="0"/>
      <w:marTop w:val="0"/>
      <w:marBottom w:val="0"/>
      <w:divBdr>
        <w:top w:val="none" w:sz="0" w:space="0" w:color="auto"/>
        <w:left w:val="none" w:sz="0" w:space="0" w:color="auto"/>
        <w:bottom w:val="none" w:sz="0" w:space="0" w:color="auto"/>
        <w:right w:val="none" w:sz="0" w:space="0" w:color="auto"/>
      </w:divBdr>
    </w:div>
    <w:div w:id="1431583484">
      <w:bodyDiv w:val="1"/>
      <w:marLeft w:val="0"/>
      <w:marRight w:val="0"/>
      <w:marTop w:val="0"/>
      <w:marBottom w:val="0"/>
      <w:divBdr>
        <w:top w:val="none" w:sz="0" w:space="0" w:color="auto"/>
        <w:left w:val="none" w:sz="0" w:space="0" w:color="auto"/>
        <w:bottom w:val="none" w:sz="0" w:space="0" w:color="auto"/>
        <w:right w:val="none" w:sz="0" w:space="0" w:color="auto"/>
      </w:divBdr>
    </w:div>
    <w:div w:id="1432314147">
      <w:bodyDiv w:val="1"/>
      <w:marLeft w:val="0"/>
      <w:marRight w:val="0"/>
      <w:marTop w:val="0"/>
      <w:marBottom w:val="0"/>
      <w:divBdr>
        <w:top w:val="none" w:sz="0" w:space="0" w:color="auto"/>
        <w:left w:val="none" w:sz="0" w:space="0" w:color="auto"/>
        <w:bottom w:val="none" w:sz="0" w:space="0" w:color="auto"/>
        <w:right w:val="none" w:sz="0" w:space="0" w:color="auto"/>
      </w:divBdr>
    </w:div>
    <w:div w:id="1442534544">
      <w:bodyDiv w:val="1"/>
      <w:marLeft w:val="0"/>
      <w:marRight w:val="0"/>
      <w:marTop w:val="0"/>
      <w:marBottom w:val="0"/>
      <w:divBdr>
        <w:top w:val="none" w:sz="0" w:space="0" w:color="auto"/>
        <w:left w:val="none" w:sz="0" w:space="0" w:color="auto"/>
        <w:bottom w:val="none" w:sz="0" w:space="0" w:color="auto"/>
        <w:right w:val="none" w:sz="0" w:space="0" w:color="auto"/>
      </w:divBdr>
    </w:div>
    <w:div w:id="1450053376">
      <w:bodyDiv w:val="1"/>
      <w:marLeft w:val="0"/>
      <w:marRight w:val="0"/>
      <w:marTop w:val="0"/>
      <w:marBottom w:val="0"/>
      <w:divBdr>
        <w:top w:val="none" w:sz="0" w:space="0" w:color="auto"/>
        <w:left w:val="none" w:sz="0" w:space="0" w:color="auto"/>
        <w:bottom w:val="none" w:sz="0" w:space="0" w:color="auto"/>
        <w:right w:val="none" w:sz="0" w:space="0" w:color="auto"/>
      </w:divBdr>
      <w:divsChild>
        <w:div w:id="214582326">
          <w:marLeft w:val="0"/>
          <w:marRight w:val="0"/>
          <w:marTop w:val="300"/>
          <w:marBottom w:val="0"/>
          <w:divBdr>
            <w:top w:val="none" w:sz="0" w:space="0" w:color="auto"/>
            <w:left w:val="none" w:sz="0" w:space="0" w:color="auto"/>
            <w:bottom w:val="none" w:sz="0" w:space="0" w:color="auto"/>
            <w:right w:val="none" w:sz="0" w:space="0" w:color="auto"/>
          </w:divBdr>
          <w:divsChild>
            <w:div w:id="2019383492">
              <w:marLeft w:val="0"/>
              <w:marRight w:val="0"/>
              <w:marTop w:val="0"/>
              <w:marBottom w:val="0"/>
              <w:divBdr>
                <w:top w:val="none" w:sz="0" w:space="0" w:color="auto"/>
                <w:left w:val="none" w:sz="0" w:space="0" w:color="auto"/>
                <w:bottom w:val="none" w:sz="0" w:space="0" w:color="auto"/>
                <w:right w:val="none" w:sz="0" w:space="0" w:color="auto"/>
              </w:divBdr>
              <w:divsChild>
                <w:div w:id="859515390">
                  <w:marLeft w:val="0"/>
                  <w:marRight w:val="0"/>
                  <w:marTop w:val="0"/>
                  <w:marBottom w:val="0"/>
                  <w:divBdr>
                    <w:top w:val="none" w:sz="0" w:space="0" w:color="auto"/>
                    <w:left w:val="none" w:sz="0" w:space="0" w:color="auto"/>
                    <w:bottom w:val="none" w:sz="0" w:space="0" w:color="auto"/>
                    <w:right w:val="none" w:sz="0" w:space="0" w:color="auto"/>
                  </w:divBdr>
                  <w:divsChild>
                    <w:div w:id="1938901505">
                      <w:marLeft w:val="0"/>
                      <w:marRight w:val="0"/>
                      <w:marTop w:val="0"/>
                      <w:marBottom w:val="0"/>
                      <w:divBdr>
                        <w:top w:val="none" w:sz="0" w:space="0" w:color="auto"/>
                        <w:left w:val="none" w:sz="0" w:space="0" w:color="auto"/>
                        <w:bottom w:val="none" w:sz="0" w:space="0" w:color="auto"/>
                        <w:right w:val="none" w:sz="0" w:space="0" w:color="auto"/>
                      </w:divBdr>
                      <w:divsChild>
                        <w:div w:id="905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3834">
      <w:bodyDiv w:val="1"/>
      <w:marLeft w:val="0"/>
      <w:marRight w:val="0"/>
      <w:marTop w:val="0"/>
      <w:marBottom w:val="0"/>
      <w:divBdr>
        <w:top w:val="none" w:sz="0" w:space="0" w:color="auto"/>
        <w:left w:val="none" w:sz="0" w:space="0" w:color="auto"/>
        <w:bottom w:val="none" w:sz="0" w:space="0" w:color="auto"/>
        <w:right w:val="none" w:sz="0" w:space="0" w:color="auto"/>
      </w:divBdr>
    </w:div>
    <w:div w:id="1464494186">
      <w:bodyDiv w:val="1"/>
      <w:marLeft w:val="0"/>
      <w:marRight w:val="0"/>
      <w:marTop w:val="0"/>
      <w:marBottom w:val="0"/>
      <w:divBdr>
        <w:top w:val="none" w:sz="0" w:space="0" w:color="auto"/>
        <w:left w:val="none" w:sz="0" w:space="0" w:color="auto"/>
        <w:bottom w:val="none" w:sz="0" w:space="0" w:color="auto"/>
        <w:right w:val="none" w:sz="0" w:space="0" w:color="auto"/>
      </w:divBdr>
    </w:div>
    <w:div w:id="1583416454">
      <w:bodyDiv w:val="1"/>
      <w:marLeft w:val="0"/>
      <w:marRight w:val="0"/>
      <w:marTop w:val="0"/>
      <w:marBottom w:val="0"/>
      <w:divBdr>
        <w:top w:val="none" w:sz="0" w:space="0" w:color="auto"/>
        <w:left w:val="none" w:sz="0" w:space="0" w:color="auto"/>
        <w:bottom w:val="none" w:sz="0" w:space="0" w:color="auto"/>
        <w:right w:val="none" w:sz="0" w:space="0" w:color="auto"/>
      </w:divBdr>
      <w:divsChild>
        <w:div w:id="2008633162">
          <w:marLeft w:val="0"/>
          <w:marRight w:val="0"/>
          <w:marTop w:val="180"/>
          <w:marBottom w:val="180"/>
          <w:divBdr>
            <w:top w:val="none" w:sz="0" w:space="0" w:color="auto"/>
            <w:left w:val="none" w:sz="0" w:space="0" w:color="auto"/>
            <w:bottom w:val="none" w:sz="0" w:space="0" w:color="auto"/>
            <w:right w:val="none" w:sz="0" w:space="0" w:color="auto"/>
          </w:divBdr>
          <w:divsChild>
            <w:div w:id="1584802605">
              <w:marLeft w:val="-225"/>
              <w:marRight w:val="-225"/>
              <w:marTop w:val="0"/>
              <w:marBottom w:val="0"/>
              <w:divBdr>
                <w:top w:val="none" w:sz="0" w:space="0" w:color="auto"/>
                <w:left w:val="none" w:sz="0" w:space="0" w:color="auto"/>
                <w:bottom w:val="none" w:sz="0" w:space="0" w:color="auto"/>
                <w:right w:val="none" w:sz="0" w:space="0" w:color="auto"/>
              </w:divBdr>
              <w:divsChild>
                <w:div w:id="1984505778">
                  <w:marLeft w:val="0"/>
                  <w:marRight w:val="0"/>
                  <w:marTop w:val="0"/>
                  <w:marBottom w:val="0"/>
                  <w:divBdr>
                    <w:top w:val="none" w:sz="0" w:space="0" w:color="auto"/>
                    <w:left w:val="none" w:sz="0" w:space="0" w:color="auto"/>
                    <w:bottom w:val="none" w:sz="0" w:space="0" w:color="auto"/>
                    <w:right w:val="none" w:sz="0" w:space="0" w:color="auto"/>
                  </w:divBdr>
                  <w:divsChild>
                    <w:div w:id="110899673">
                      <w:marLeft w:val="-225"/>
                      <w:marRight w:val="-225"/>
                      <w:marTop w:val="0"/>
                      <w:marBottom w:val="0"/>
                      <w:divBdr>
                        <w:top w:val="none" w:sz="0" w:space="0" w:color="auto"/>
                        <w:left w:val="none" w:sz="0" w:space="0" w:color="auto"/>
                        <w:bottom w:val="none" w:sz="0" w:space="0" w:color="auto"/>
                        <w:right w:val="none" w:sz="0" w:space="0" w:color="auto"/>
                      </w:divBdr>
                      <w:divsChild>
                        <w:div w:id="2126344320">
                          <w:marLeft w:val="0"/>
                          <w:marRight w:val="0"/>
                          <w:marTop w:val="0"/>
                          <w:marBottom w:val="0"/>
                          <w:divBdr>
                            <w:top w:val="none" w:sz="0" w:space="0" w:color="auto"/>
                            <w:left w:val="none" w:sz="0" w:space="0" w:color="auto"/>
                            <w:bottom w:val="none" w:sz="0" w:space="0" w:color="auto"/>
                            <w:right w:val="none" w:sz="0" w:space="0" w:color="auto"/>
                          </w:divBdr>
                          <w:divsChild>
                            <w:div w:id="1420710697">
                              <w:marLeft w:val="0"/>
                              <w:marRight w:val="0"/>
                              <w:marTop w:val="0"/>
                              <w:marBottom w:val="0"/>
                              <w:divBdr>
                                <w:top w:val="none" w:sz="0" w:space="0" w:color="auto"/>
                                <w:left w:val="none" w:sz="0" w:space="0" w:color="auto"/>
                                <w:bottom w:val="none" w:sz="0" w:space="0" w:color="auto"/>
                                <w:right w:val="none" w:sz="0" w:space="0" w:color="auto"/>
                              </w:divBdr>
                              <w:divsChild>
                                <w:div w:id="1447431097">
                                  <w:marLeft w:val="0"/>
                                  <w:marRight w:val="0"/>
                                  <w:marTop w:val="0"/>
                                  <w:marBottom w:val="0"/>
                                  <w:divBdr>
                                    <w:top w:val="none" w:sz="0" w:space="0" w:color="auto"/>
                                    <w:left w:val="none" w:sz="0" w:space="0" w:color="auto"/>
                                    <w:bottom w:val="none" w:sz="0" w:space="0" w:color="auto"/>
                                    <w:right w:val="none" w:sz="0" w:space="0" w:color="auto"/>
                                  </w:divBdr>
                                  <w:divsChild>
                                    <w:div w:id="2086419072">
                                      <w:marLeft w:val="0"/>
                                      <w:marRight w:val="0"/>
                                      <w:marTop w:val="0"/>
                                      <w:marBottom w:val="0"/>
                                      <w:divBdr>
                                        <w:top w:val="none" w:sz="0" w:space="0" w:color="auto"/>
                                        <w:left w:val="none" w:sz="0" w:space="0" w:color="auto"/>
                                        <w:bottom w:val="none" w:sz="0" w:space="0" w:color="auto"/>
                                        <w:right w:val="none" w:sz="0" w:space="0" w:color="auto"/>
                                      </w:divBdr>
                                      <w:divsChild>
                                        <w:div w:id="2112242793">
                                          <w:marLeft w:val="0"/>
                                          <w:marRight w:val="0"/>
                                          <w:marTop w:val="0"/>
                                          <w:marBottom w:val="0"/>
                                          <w:divBdr>
                                            <w:top w:val="none" w:sz="0" w:space="0" w:color="auto"/>
                                            <w:left w:val="none" w:sz="0" w:space="0" w:color="auto"/>
                                            <w:bottom w:val="none" w:sz="0" w:space="0" w:color="auto"/>
                                            <w:right w:val="none" w:sz="0" w:space="0" w:color="auto"/>
                                          </w:divBdr>
                                          <w:divsChild>
                                            <w:div w:id="1828551158">
                                              <w:marLeft w:val="0"/>
                                              <w:marRight w:val="0"/>
                                              <w:marTop w:val="0"/>
                                              <w:marBottom w:val="0"/>
                                              <w:divBdr>
                                                <w:top w:val="none" w:sz="0" w:space="0" w:color="auto"/>
                                                <w:left w:val="none" w:sz="0" w:space="0" w:color="auto"/>
                                                <w:bottom w:val="none" w:sz="0" w:space="0" w:color="auto"/>
                                                <w:right w:val="none" w:sz="0" w:space="0" w:color="auto"/>
                                              </w:divBdr>
                                              <w:divsChild>
                                                <w:div w:id="613100396">
                                                  <w:marLeft w:val="0"/>
                                                  <w:marRight w:val="0"/>
                                                  <w:marTop w:val="0"/>
                                                  <w:marBottom w:val="0"/>
                                                  <w:divBdr>
                                                    <w:top w:val="none" w:sz="0" w:space="0" w:color="auto"/>
                                                    <w:left w:val="none" w:sz="0" w:space="0" w:color="auto"/>
                                                    <w:bottom w:val="none" w:sz="0" w:space="0" w:color="auto"/>
                                                    <w:right w:val="none" w:sz="0" w:space="0" w:color="auto"/>
                                                  </w:divBdr>
                                                  <w:divsChild>
                                                    <w:div w:id="9042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22897">
      <w:bodyDiv w:val="1"/>
      <w:marLeft w:val="0"/>
      <w:marRight w:val="0"/>
      <w:marTop w:val="0"/>
      <w:marBottom w:val="0"/>
      <w:divBdr>
        <w:top w:val="none" w:sz="0" w:space="0" w:color="auto"/>
        <w:left w:val="none" w:sz="0" w:space="0" w:color="auto"/>
        <w:bottom w:val="none" w:sz="0" w:space="0" w:color="auto"/>
        <w:right w:val="none" w:sz="0" w:space="0" w:color="auto"/>
      </w:divBdr>
    </w:div>
    <w:div w:id="1597592508">
      <w:bodyDiv w:val="1"/>
      <w:marLeft w:val="0"/>
      <w:marRight w:val="0"/>
      <w:marTop w:val="0"/>
      <w:marBottom w:val="0"/>
      <w:divBdr>
        <w:top w:val="none" w:sz="0" w:space="0" w:color="auto"/>
        <w:left w:val="none" w:sz="0" w:space="0" w:color="auto"/>
        <w:bottom w:val="none" w:sz="0" w:space="0" w:color="auto"/>
        <w:right w:val="none" w:sz="0" w:space="0" w:color="auto"/>
      </w:divBdr>
    </w:div>
    <w:div w:id="1598828910">
      <w:bodyDiv w:val="1"/>
      <w:marLeft w:val="0"/>
      <w:marRight w:val="0"/>
      <w:marTop w:val="0"/>
      <w:marBottom w:val="0"/>
      <w:divBdr>
        <w:top w:val="none" w:sz="0" w:space="0" w:color="auto"/>
        <w:left w:val="none" w:sz="0" w:space="0" w:color="auto"/>
        <w:bottom w:val="none" w:sz="0" w:space="0" w:color="auto"/>
        <w:right w:val="none" w:sz="0" w:space="0" w:color="auto"/>
      </w:divBdr>
    </w:div>
    <w:div w:id="1603076635">
      <w:bodyDiv w:val="1"/>
      <w:marLeft w:val="0"/>
      <w:marRight w:val="0"/>
      <w:marTop w:val="0"/>
      <w:marBottom w:val="0"/>
      <w:divBdr>
        <w:top w:val="none" w:sz="0" w:space="0" w:color="auto"/>
        <w:left w:val="none" w:sz="0" w:space="0" w:color="auto"/>
        <w:bottom w:val="none" w:sz="0" w:space="0" w:color="auto"/>
        <w:right w:val="none" w:sz="0" w:space="0" w:color="auto"/>
      </w:divBdr>
    </w:div>
    <w:div w:id="1611082869">
      <w:bodyDiv w:val="1"/>
      <w:marLeft w:val="0"/>
      <w:marRight w:val="0"/>
      <w:marTop w:val="0"/>
      <w:marBottom w:val="0"/>
      <w:divBdr>
        <w:top w:val="none" w:sz="0" w:space="0" w:color="auto"/>
        <w:left w:val="none" w:sz="0" w:space="0" w:color="auto"/>
        <w:bottom w:val="none" w:sz="0" w:space="0" w:color="auto"/>
        <w:right w:val="none" w:sz="0" w:space="0" w:color="auto"/>
      </w:divBdr>
    </w:div>
    <w:div w:id="1611475593">
      <w:bodyDiv w:val="1"/>
      <w:marLeft w:val="0"/>
      <w:marRight w:val="0"/>
      <w:marTop w:val="0"/>
      <w:marBottom w:val="0"/>
      <w:divBdr>
        <w:top w:val="none" w:sz="0" w:space="0" w:color="auto"/>
        <w:left w:val="none" w:sz="0" w:space="0" w:color="auto"/>
        <w:bottom w:val="none" w:sz="0" w:space="0" w:color="auto"/>
        <w:right w:val="none" w:sz="0" w:space="0" w:color="auto"/>
      </w:divBdr>
    </w:div>
    <w:div w:id="1618177010">
      <w:bodyDiv w:val="1"/>
      <w:marLeft w:val="0"/>
      <w:marRight w:val="0"/>
      <w:marTop w:val="0"/>
      <w:marBottom w:val="0"/>
      <w:divBdr>
        <w:top w:val="none" w:sz="0" w:space="0" w:color="auto"/>
        <w:left w:val="none" w:sz="0" w:space="0" w:color="auto"/>
        <w:bottom w:val="none" w:sz="0" w:space="0" w:color="auto"/>
        <w:right w:val="none" w:sz="0" w:space="0" w:color="auto"/>
      </w:divBdr>
    </w:div>
    <w:div w:id="1635789231">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672021840">
      <w:bodyDiv w:val="1"/>
      <w:marLeft w:val="0"/>
      <w:marRight w:val="0"/>
      <w:marTop w:val="0"/>
      <w:marBottom w:val="0"/>
      <w:divBdr>
        <w:top w:val="none" w:sz="0" w:space="0" w:color="auto"/>
        <w:left w:val="none" w:sz="0" w:space="0" w:color="auto"/>
        <w:bottom w:val="none" w:sz="0" w:space="0" w:color="auto"/>
        <w:right w:val="none" w:sz="0" w:space="0" w:color="auto"/>
      </w:divBdr>
    </w:div>
    <w:div w:id="1694839396">
      <w:bodyDiv w:val="1"/>
      <w:marLeft w:val="0"/>
      <w:marRight w:val="0"/>
      <w:marTop w:val="0"/>
      <w:marBottom w:val="0"/>
      <w:divBdr>
        <w:top w:val="none" w:sz="0" w:space="0" w:color="auto"/>
        <w:left w:val="none" w:sz="0" w:space="0" w:color="auto"/>
        <w:bottom w:val="none" w:sz="0" w:space="0" w:color="auto"/>
        <w:right w:val="none" w:sz="0" w:space="0" w:color="auto"/>
      </w:divBdr>
    </w:div>
    <w:div w:id="1712995070">
      <w:bodyDiv w:val="1"/>
      <w:marLeft w:val="0"/>
      <w:marRight w:val="0"/>
      <w:marTop w:val="0"/>
      <w:marBottom w:val="0"/>
      <w:divBdr>
        <w:top w:val="none" w:sz="0" w:space="0" w:color="auto"/>
        <w:left w:val="none" w:sz="0" w:space="0" w:color="auto"/>
        <w:bottom w:val="none" w:sz="0" w:space="0" w:color="auto"/>
        <w:right w:val="none" w:sz="0" w:space="0" w:color="auto"/>
      </w:divBdr>
      <w:divsChild>
        <w:div w:id="1104152806">
          <w:marLeft w:val="0"/>
          <w:marRight w:val="0"/>
          <w:marTop w:val="0"/>
          <w:marBottom w:val="0"/>
          <w:divBdr>
            <w:top w:val="none" w:sz="0" w:space="0" w:color="auto"/>
            <w:left w:val="none" w:sz="0" w:space="0" w:color="auto"/>
            <w:bottom w:val="none" w:sz="0" w:space="0" w:color="auto"/>
            <w:right w:val="none" w:sz="0" w:space="0" w:color="auto"/>
          </w:divBdr>
          <w:divsChild>
            <w:div w:id="971910082">
              <w:marLeft w:val="0"/>
              <w:marRight w:val="0"/>
              <w:marTop w:val="0"/>
              <w:marBottom w:val="0"/>
              <w:divBdr>
                <w:top w:val="none" w:sz="0" w:space="0" w:color="auto"/>
                <w:left w:val="none" w:sz="0" w:space="0" w:color="auto"/>
                <w:bottom w:val="none" w:sz="0" w:space="0" w:color="auto"/>
                <w:right w:val="none" w:sz="0" w:space="0" w:color="auto"/>
              </w:divBdr>
              <w:divsChild>
                <w:div w:id="1300261737">
                  <w:marLeft w:val="0"/>
                  <w:marRight w:val="0"/>
                  <w:marTop w:val="0"/>
                  <w:marBottom w:val="0"/>
                  <w:divBdr>
                    <w:top w:val="none" w:sz="0" w:space="0" w:color="auto"/>
                    <w:left w:val="none" w:sz="0" w:space="0" w:color="auto"/>
                    <w:bottom w:val="none" w:sz="0" w:space="0" w:color="auto"/>
                    <w:right w:val="none" w:sz="0" w:space="0" w:color="auto"/>
                  </w:divBdr>
                  <w:divsChild>
                    <w:div w:id="1067068568">
                      <w:marLeft w:val="150"/>
                      <w:marRight w:val="150"/>
                      <w:marTop w:val="0"/>
                      <w:marBottom w:val="0"/>
                      <w:divBdr>
                        <w:top w:val="none" w:sz="0" w:space="0" w:color="auto"/>
                        <w:left w:val="none" w:sz="0" w:space="0" w:color="auto"/>
                        <w:bottom w:val="none" w:sz="0" w:space="0" w:color="auto"/>
                        <w:right w:val="none" w:sz="0" w:space="0" w:color="auto"/>
                      </w:divBdr>
                      <w:divsChild>
                        <w:div w:id="346255560">
                          <w:marLeft w:val="0"/>
                          <w:marRight w:val="0"/>
                          <w:marTop w:val="0"/>
                          <w:marBottom w:val="0"/>
                          <w:divBdr>
                            <w:top w:val="none" w:sz="0" w:space="0" w:color="auto"/>
                            <w:left w:val="none" w:sz="0" w:space="0" w:color="auto"/>
                            <w:bottom w:val="none" w:sz="0" w:space="0" w:color="auto"/>
                            <w:right w:val="none" w:sz="0" w:space="0" w:color="auto"/>
                          </w:divBdr>
                          <w:divsChild>
                            <w:div w:id="627471849">
                              <w:marLeft w:val="0"/>
                              <w:marRight w:val="0"/>
                              <w:marTop w:val="0"/>
                              <w:marBottom w:val="0"/>
                              <w:divBdr>
                                <w:top w:val="none" w:sz="0" w:space="0" w:color="auto"/>
                                <w:left w:val="none" w:sz="0" w:space="0" w:color="auto"/>
                                <w:bottom w:val="none" w:sz="0" w:space="0" w:color="auto"/>
                                <w:right w:val="none" w:sz="0" w:space="0" w:color="auto"/>
                              </w:divBdr>
                              <w:divsChild>
                                <w:div w:id="413623814">
                                  <w:marLeft w:val="0"/>
                                  <w:marRight w:val="0"/>
                                  <w:marTop w:val="0"/>
                                  <w:marBottom w:val="0"/>
                                  <w:divBdr>
                                    <w:top w:val="none" w:sz="0" w:space="0" w:color="auto"/>
                                    <w:left w:val="none" w:sz="0" w:space="0" w:color="auto"/>
                                    <w:bottom w:val="none" w:sz="0" w:space="0" w:color="auto"/>
                                    <w:right w:val="none" w:sz="0" w:space="0" w:color="auto"/>
                                  </w:divBdr>
                                  <w:divsChild>
                                    <w:div w:id="1436438394">
                                      <w:marLeft w:val="0"/>
                                      <w:marRight w:val="0"/>
                                      <w:marTop w:val="0"/>
                                      <w:marBottom w:val="0"/>
                                      <w:divBdr>
                                        <w:top w:val="none" w:sz="0" w:space="0" w:color="auto"/>
                                        <w:left w:val="none" w:sz="0" w:space="0" w:color="auto"/>
                                        <w:bottom w:val="none" w:sz="0" w:space="0" w:color="auto"/>
                                        <w:right w:val="none" w:sz="0" w:space="0" w:color="auto"/>
                                      </w:divBdr>
                                      <w:divsChild>
                                        <w:div w:id="345251818">
                                          <w:marLeft w:val="0"/>
                                          <w:marRight w:val="0"/>
                                          <w:marTop w:val="0"/>
                                          <w:marBottom w:val="0"/>
                                          <w:divBdr>
                                            <w:top w:val="none" w:sz="0" w:space="0" w:color="auto"/>
                                            <w:left w:val="none" w:sz="0" w:space="0" w:color="auto"/>
                                            <w:bottom w:val="none" w:sz="0" w:space="0" w:color="auto"/>
                                            <w:right w:val="none" w:sz="0" w:space="0" w:color="auto"/>
                                          </w:divBdr>
                                          <w:divsChild>
                                            <w:div w:id="2042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291661">
      <w:bodyDiv w:val="1"/>
      <w:marLeft w:val="0"/>
      <w:marRight w:val="0"/>
      <w:marTop w:val="0"/>
      <w:marBottom w:val="0"/>
      <w:divBdr>
        <w:top w:val="none" w:sz="0" w:space="0" w:color="auto"/>
        <w:left w:val="none" w:sz="0" w:space="0" w:color="auto"/>
        <w:bottom w:val="none" w:sz="0" w:space="0" w:color="auto"/>
        <w:right w:val="none" w:sz="0" w:space="0" w:color="auto"/>
      </w:divBdr>
    </w:div>
    <w:div w:id="1751658941">
      <w:bodyDiv w:val="1"/>
      <w:marLeft w:val="0"/>
      <w:marRight w:val="0"/>
      <w:marTop w:val="0"/>
      <w:marBottom w:val="0"/>
      <w:divBdr>
        <w:top w:val="none" w:sz="0" w:space="0" w:color="auto"/>
        <w:left w:val="none" w:sz="0" w:space="0" w:color="auto"/>
        <w:bottom w:val="none" w:sz="0" w:space="0" w:color="auto"/>
        <w:right w:val="none" w:sz="0" w:space="0" w:color="auto"/>
      </w:divBdr>
    </w:div>
    <w:div w:id="1753576699">
      <w:bodyDiv w:val="1"/>
      <w:marLeft w:val="0"/>
      <w:marRight w:val="0"/>
      <w:marTop w:val="0"/>
      <w:marBottom w:val="0"/>
      <w:divBdr>
        <w:top w:val="none" w:sz="0" w:space="0" w:color="auto"/>
        <w:left w:val="none" w:sz="0" w:space="0" w:color="auto"/>
        <w:bottom w:val="none" w:sz="0" w:space="0" w:color="auto"/>
        <w:right w:val="none" w:sz="0" w:space="0" w:color="auto"/>
      </w:divBdr>
    </w:div>
    <w:div w:id="1790777974">
      <w:bodyDiv w:val="1"/>
      <w:marLeft w:val="0"/>
      <w:marRight w:val="0"/>
      <w:marTop w:val="0"/>
      <w:marBottom w:val="0"/>
      <w:divBdr>
        <w:top w:val="none" w:sz="0" w:space="0" w:color="auto"/>
        <w:left w:val="none" w:sz="0" w:space="0" w:color="auto"/>
        <w:bottom w:val="none" w:sz="0" w:space="0" w:color="auto"/>
        <w:right w:val="none" w:sz="0" w:space="0" w:color="auto"/>
      </w:divBdr>
      <w:divsChild>
        <w:div w:id="1706129636">
          <w:marLeft w:val="0"/>
          <w:marRight w:val="0"/>
          <w:marTop w:val="0"/>
          <w:marBottom w:val="0"/>
          <w:divBdr>
            <w:top w:val="none" w:sz="0" w:space="0" w:color="auto"/>
            <w:left w:val="none" w:sz="0" w:space="0" w:color="auto"/>
            <w:bottom w:val="none" w:sz="0" w:space="0" w:color="auto"/>
            <w:right w:val="none" w:sz="0" w:space="0" w:color="auto"/>
          </w:divBdr>
          <w:divsChild>
            <w:div w:id="1665040035">
              <w:marLeft w:val="-225"/>
              <w:marRight w:val="-225"/>
              <w:marTop w:val="0"/>
              <w:marBottom w:val="0"/>
              <w:divBdr>
                <w:top w:val="none" w:sz="0" w:space="0" w:color="auto"/>
                <w:left w:val="none" w:sz="0" w:space="0" w:color="auto"/>
                <w:bottom w:val="none" w:sz="0" w:space="0" w:color="auto"/>
                <w:right w:val="none" w:sz="0" w:space="0" w:color="auto"/>
              </w:divBdr>
              <w:divsChild>
                <w:div w:id="1936400846">
                  <w:marLeft w:val="0"/>
                  <w:marRight w:val="0"/>
                  <w:marTop w:val="0"/>
                  <w:marBottom w:val="0"/>
                  <w:divBdr>
                    <w:top w:val="none" w:sz="0" w:space="0" w:color="auto"/>
                    <w:left w:val="none" w:sz="0" w:space="0" w:color="auto"/>
                    <w:bottom w:val="none" w:sz="0" w:space="0" w:color="auto"/>
                    <w:right w:val="none" w:sz="0" w:space="0" w:color="auto"/>
                  </w:divBdr>
                  <w:divsChild>
                    <w:div w:id="290868162">
                      <w:marLeft w:val="0"/>
                      <w:marRight w:val="0"/>
                      <w:marTop w:val="0"/>
                      <w:marBottom w:val="225"/>
                      <w:divBdr>
                        <w:top w:val="none" w:sz="0" w:space="0" w:color="auto"/>
                        <w:left w:val="none" w:sz="0" w:space="0" w:color="auto"/>
                        <w:bottom w:val="none" w:sz="0" w:space="0" w:color="auto"/>
                        <w:right w:val="none" w:sz="0" w:space="0" w:color="auto"/>
                      </w:divBdr>
                      <w:divsChild>
                        <w:div w:id="1634603410">
                          <w:marLeft w:val="0"/>
                          <w:marRight w:val="0"/>
                          <w:marTop w:val="0"/>
                          <w:marBottom w:val="0"/>
                          <w:divBdr>
                            <w:top w:val="none" w:sz="0" w:space="0" w:color="auto"/>
                            <w:left w:val="none" w:sz="0" w:space="0" w:color="auto"/>
                            <w:bottom w:val="none" w:sz="0" w:space="0" w:color="auto"/>
                            <w:right w:val="none" w:sz="0" w:space="0" w:color="auto"/>
                          </w:divBdr>
                          <w:divsChild>
                            <w:div w:id="1980914003">
                              <w:marLeft w:val="0"/>
                              <w:marRight w:val="0"/>
                              <w:marTop w:val="0"/>
                              <w:marBottom w:val="0"/>
                              <w:divBdr>
                                <w:top w:val="none" w:sz="0" w:space="0" w:color="auto"/>
                                <w:left w:val="none" w:sz="0" w:space="0" w:color="auto"/>
                                <w:bottom w:val="none" w:sz="0" w:space="0" w:color="auto"/>
                                <w:right w:val="none" w:sz="0" w:space="0" w:color="auto"/>
                              </w:divBdr>
                              <w:divsChild>
                                <w:div w:id="442308713">
                                  <w:marLeft w:val="0"/>
                                  <w:marRight w:val="0"/>
                                  <w:marTop w:val="0"/>
                                  <w:marBottom w:val="0"/>
                                  <w:divBdr>
                                    <w:top w:val="none" w:sz="0" w:space="0" w:color="auto"/>
                                    <w:left w:val="none" w:sz="0" w:space="0" w:color="auto"/>
                                    <w:bottom w:val="none" w:sz="0" w:space="0" w:color="auto"/>
                                    <w:right w:val="none" w:sz="0" w:space="0" w:color="auto"/>
                                  </w:divBdr>
                                  <w:divsChild>
                                    <w:div w:id="499854453">
                                      <w:marLeft w:val="0"/>
                                      <w:marRight w:val="0"/>
                                      <w:marTop w:val="0"/>
                                      <w:marBottom w:val="0"/>
                                      <w:divBdr>
                                        <w:top w:val="none" w:sz="0" w:space="0" w:color="auto"/>
                                        <w:left w:val="none" w:sz="0" w:space="0" w:color="auto"/>
                                        <w:bottom w:val="none" w:sz="0" w:space="0" w:color="auto"/>
                                        <w:right w:val="none" w:sz="0" w:space="0" w:color="auto"/>
                                      </w:divBdr>
                                      <w:divsChild>
                                        <w:div w:id="948312627">
                                          <w:marLeft w:val="0"/>
                                          <w:marRight w:val="0"/>
                                          <w:marTop w:val="0"/>
                                          <w:marBottom w:val="0"/>
                                          <w:divBdr>
                                            <w:top w:val="none" w:sz="0" w:space="0" w:color="auto"/>
                                            <w:left w:val="none" w:sz="0" w:space="0" w:color="auto"/>
                                            <w:bottom w:val="none" w:sz="0" w:space="0" w:color="auto"/>
                                            <w:right w:val="none" w:sz="0" w:space="0" w:color="auto"/>
                                          </w:divBdr>
                                          <w:divsChild>
                                            <w:div w:id="607929881">
                                              <w:marLeft w:val="0"/>
                                              <w:marRight w:val="0"/>
                                              <w:marTop w:val="0"/>
                                              <w:marBottom w:val="0"/>
                                              <w:divBdr>
                                                <w:top w:val="none" w:sz="0" w:space="0" w:color="auto"/>
                                                <w:left w:val="none" w:sz="0" w:space="0" w:color="auto"/>
                                                <w:bottom w:val="none" w:sz="0" w:space="0" w:color="auto"/>
                                                <w:right w:val="none" w:sz="0" w:space="0" w:color="auto"/>
                                              </w:divBdr>
                                              <w:divsChild>
                                                <w:div w:id="1239553820">
                                                  <w:marLeft w:val="0"/>
                                                  <w:marRight w:val="0"/>
                                                  <w:marTop w:val="0"/>
                                                  <w:marBottom w:val="0"/>
                                                  <w:divBdr>
                                                    <w:top w:val="none" w:sz="0" w:space="0" w:color="auto"/>
                                                    <w:left w:val="none" w:sz="0" w:space="0" w:color="auto"/>
                                                    <w:bottom w:val="none" w:sz="0" w:space="0" w:color="auto"/>
                                                    <w:right w:val="none" w:sz="0" w:space="0" w:color="auto"/>
                                                  </w:divBdr>
                                                  <w:divsChild>
                                                    <w:div w:id="1737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016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2">
          <w:marLeft w:val="0"/>
          <w:marRight w:val="0"/>
          <w:marTop w:val="0"/>
          <w:marBottom w:val="0"/>
          <w:divBdr>
            <w:top w:val="none" w:sz="0" w:space="0" w:color="auto"/>
            <w:left w:val="none" w:sz="0" w:space="0" w:color="auto"/>
            <w:bottom w:val="none" w:sz="0" w:space="0" w:color="auto"/>
            <w:right w:val="none" w:sz="0" w:space="0" w:color="auto"/>
          </w:divBdr>
          <w:divsChild>
            <w:div w:id="49496214">
              <w:marLeft w:val="0"/>
              <w:marRight w:val="0"/>
              <w:marTop w:val="0"/>
              <w:marBottom w:val="0"/>
              <w:divBdr>
                <w:top w:val="none" w:sz="0" w:space="0" w:color="auto"/>
                <w:left w:val="none" w:sz="0" w:space="0" w:color="auto"/>
                <w:bottom w:val="none" w:sz="0" w:space="0" w:color="auto"/>
                <w:right w:val="none" w:sz="0" w:space="0" w:color="auto"/>
              </w:divBdr>
              <w:divsChild>
                <w:div w:id="587928797">
                  <w:marLeft w:val="0"/>
                  <w:marRight w:val="0"/>
                  <w:marTop w:val="0"/>
                  <w:marBottom w:val="0"/>
                  <w:divBdr>
                    <w:top w:val="none" w:sz="0" w:space="0" w:color="auto"/>
                    <w:left w:val="none" w:sz="0" w:space="0" w:color="auto"/>
                    <w:bottom w:val="none" w:sz="0" w:space="0" w:color="auto"/>
                    <w:right w:val="none" w:sz="0" w:space="0" w:color="auto"/>
                  </w:divBdr>
                  <w:divsChild>
                    <w:div w:id="862323219">
                      <w:marLeft w:val="150"/>
                      <w:marRight w:val="150"/>
                      <w:marTop w:val="0"/>
                      <w:marBottom w:val="0"/>
                      <w:divBdr>
                        <w:top w:val="none" w:sz="0" w:space="0" w:color="auto"/>
                        <w:left w:val="none" w:sz="0" w:space="0" w:color="auto"/>
                        <w:bottom w:val="none" w:sz="0" w:space="0" w:color="auto"/>
                        <w:right w:val="none" w:sz="0" w:space="0" w:color="auto"/>
                      </w:divBdr>
                      <w:divsChild>
                        <w:div w:id="167671871">
                          <w:marLeft w:val="0"/>
                          <w:marRight w:val="0"/>
                          <w:marTop w:val="0"/>
                          <w:marBottom w:val="0"/>
                          <w:divBdr>
                            <w:top w:val="none" w:sz="0" w:space="0" w:color="auto"/>
                            <w:left w:val="none" w:sz="0" w:space="0" w:color="auto"/>
                            <w:bottom w:val="none" w:sz="0" w:space="0" w:color="auto"/>
                            <w:right w:val="none" w:sz="0" w:space="0" w:color="auto"/>
                          </w:divBdr>
                          <w:divsChild>
                            <w:div w:id="1598514116">
                              <w:marLeft w:val="0"/>
                              <w:marRight w:val="0"/>
                              <w:marTop w:val="0"/>
                              <w:marBottom w:val="0"/>
                              <w:divBdr>
                                <w:top w:val="none" w:sz="0" w:space="0" w:color="auto"/>
                                <w:left w:val="none" w:sz="0" w:space="0" w:color="auto"/>
                                <w:bottom w:val="none" w:sz="0" w:space="0" w:color="auto"/>
                                <w:right w:val="none" w:sz="0" w:space="0" w:color="auto"/>
                              </w:divBdr>
                              <w:divsChild>
                                <w:div w:id="1683969152">
                                  <w:marLeft w:val="0"/>
                                  <w:marRight w:val="0"/>
                                  <w:marTop w:val="0"/>
                                  <w:marBottom w:val="0"/>
                                  <w:divBdr>
                                    <w:top w:val="none" w:sz="0" w:space="0" w:color="auto"/>
                                    <w:left w:val="none" w:sz="0" w:space="0" w:color="auto"/>
                                    <w:bottom w:val="none" w:sz="0" w:space="0" w:color="auto"/>
                                    <w:right w:val="none" w:sz="0" w:space="0" w:color="auto"/>
                                  </w:divBdr>
                                  <w:divsChild>
                                    <w:div w:id="1145976872">
                                      <w:marLeft w:val="0"/>
                                      <w:marRight w:val="0"/>
                                      <w:marTop w:val="0"/>
                                      <w:marBottom w:val="0"/>
                                      <w:divBdr>
                                        <w:top w:val="none" w:sz="0" w:space="0" w:color="auto"/>
                                        <w:left w:val="none" w:sz="0" w:space="0" w:color="auto"/>
                                        <w:bottom w:val="none" w:sz="0" w:space="0" w:color="auto"/>
                                        <w:right w:val="none" w:sz="0" w:space="0" w:color="auto"/>
                                      </w:divBdr>
                                      <w:divsChild>
                                        <w:div w:id="1539389028">
                                          <w:marLeft w:val="0"/>
                                          <w:marRight w:val="0"/>
                                          <w:marTop w:val="0"/>
                                          <w:marBottom w:val="0"/>
                                          <w:divBdr>
                                            <w:top w:val="none" w:sz="0" w:space="0" w:color="auto"/>
                                            <w:left w:val="none" w:sz="0" w:space="0" w:color="auto"/>
                                            <w:bottom w:val="none" w:sz="0" w:space="0" w:color="auto"/>
                                            <w:right w:val="none" w:sz="0" w:space="0" w:color="auto"/>
                                          </w:divBdr>
                                          <w:divsChild>
                                            <w:div w:id="425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504407">
      <w:bodyDiv w:val="1"/>
      <w:marLeft w:val="0"/>
      <w:marRight w:val="0"/>
      <w:marTop w:val="0"/>
      <w:marBottom w:val="0"/>
      <w:divBdr>
        <w:top w:val="none" w:sz="0" w:space="0" w:color="auto"/>
        <w:left w:val="none" w:sz="0" w:space="0" w:color="auto"/>
        <w:bottom w:val="none" w:sz="0" w:space="0" w:color="auto"/>
        <w:right w:val="none" w:sz="0" w:space="0" w:color="auto"/>
      </w:divBdr>
    </w:div>
    <w:div w:id="1808204735">
      <w:bodyDiv w:val="1"/>
      <w:marLeft w:val="0"/>
      <w:marRight w:val="0"/>
      <w:marTop w:val="0"/>
      <w:marBottom w:val="0"/>
      <w:divBdr>
        <w:top w:val="none" w:sz="0" w:space="0" w:color="auto"/>
        <w:left w:val="none" w:sz="0" w:space="0" w:color="auto"/>
        <w:bottom w:val="none" w:sz="0" w:space="0" w:color="auto"/>
        <w:right w:val="none" w:sz="0" w:space="0" w:color="auto"/>
      </w:divBdr>
    </w:div>
    <w:div w:id="1821075435">
      <w:bodyDiv w:val="1"/>
      <w:marLeft w:val="0"/>
      <w:marRight w:val="0"/>
      <w:marTop w:val="0"/>
      <w:marBottom w:val="0"/>
      <w:divBdr>
        <w:top w:val="none" w:sz="0" w:space="0" w:color="auto"/>
        <w:left w:val="none" w:sz="0" w:space="0" w:color="auto"/>
        <w:bottom w:val="none" w:sz="0" w:space="0" w:color="auto"/>
        <w:right w:val="none" w:sz="0" w:space="0" w:color="auto"/>
      </w:divBdr>
    </w:div>
    <w:div w:id="1831746330">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41967774">
      <w:bodyDiv w:val="1"/>
      <w:marLeft w:val="0"/>
      <w:marRight w:val="0"/>
      <w:marTop w:val="0"/>
      <w:marBottom w:val="0"/>
      <w:divBdr>
        <w:top w:val="none" w:sz="0" w:space="0" w:color="auto"/>
        <w:left w:val="none" w:sz="0" w:space="0" w:color="auto"/>
        <w:bottom w:val="none" w:sz="0" w:space="0" w:color="auto"/>
        <w:right w:val="none" w:sz="0" w:space="0" w:color="auto"/>
      </w:divBdr>
    </w:div>
    <w:div w:id="1861158745">
      <w:bodyDiv w:val="1"/>
      <w:marLeft w:val="0"/>
      <w:marRight w:val="0"/>
      <w:marTop w:val="0"/>
      <w:marBottom w:val="0"/>
      <w:divBdr>
        <w:top w:val="none" w:sz="0" w:space="0" w:color="auto"/>
        <w:left w:val="none" w:sz="0" w:space="0" w:color="auto"/>
        <w:bottom w:val="none" w:sz="0" w:space="0" w:color="auto"/>
        <w:right w:val="none" w:sz="0" w:space="0" w:color="auto"/>
      </w:divBdr>
    </w:div>
    <w:div w:id="1871183888">
      <w:bodyDiv w:val="1"/>
      <w:marLeft w:val="0"/>
      <w:marRight w:val="0"/>
      <w:marTop w:val="0"/>
      <w:marBottom w:val="0"/>
      <w:divBdr>
        <w:top w:val="none" w:sz="0" w:space="0" w:color="auto"/>
        <w:left w:val="none" w:sz="0" w:space="0" w:color="auto"/>
        <w:bottom w:val="none" w:sz="0" w:space="0" w:color="auto"/>
        <w:right w:val="none" w:sz="0" w:space="0" w:color="auto"/>
      </w:divBdr>
    </w:div>
    <w:div w:id="1877620352">
      <w:bodyDiv w:val="1"/>
      <w:marLeft w:val="0"/>
      <w:marRight w:val="0"/>
      <w:marTop w:val="0"/>
      <w:marBottom w:val="0"/>
      <w:divBdr>
        <w:top w:val="none" w:sz="0" w:space="0" w:color="auto"/>
        <w:left w:val="none" w:sz="0" w:space="0" w:color="auto"/>
        <w:bottom w:val="none" w:sz="0" w:space="0" w:color="auto"/>
        <w:right w:val="none" w:sz="0" w:space="0" w:color="auto"/>
      </w:divBdr>
    </w:div>
    <w:div w:id="1894803712">
      <w:bodyDiv w:val="1"/>
      <w:marLeft w:val="0"/>
      <w:marRight w:val="0"/>
      <w:marTop w:val="0"/>
      <w:marBottom w:val="0"/>
      <w:divBdr>
        <w:top w:val="none" w:sz="0" w:space="0" w:color="auto"/>
        <w:left w:val="none" w:sz="0" w:space="0" w:color="auto"/>
        <w:bottom w:val="none" w:sz="0" w:space="0" w:color="auto"/>
        <w:right w:val="none" w:sz="0" w:space="0" w:color="auto"/>
      </w:divBdr>
      <w:divsChild>
        <w:div w:id="1018774612">
          <w:marLeft w:val="0"/>
          <w:marRight w:val="0"/>
          <w:marTop w:val="0"/>
          <w:marBottom w:val="0"/>
          <w:divBdr>
            <w:top w:val="none" w:sz="0" w:space="0" w:color="auto"/>
            <w:left w:val="none" w:sz="0" w:space="0" w:color="auto"/>
            <w:bottom w:val="none" w:sz="0" w:space="0" w:color="auto"/>
            <w:right w:val="none" w:sz="0" w:space="0" w:color="auto"/>
          </w:divBdr>
          <w:divsChild>
            <w:div w:id="521435453">
              <w:marLeft w:val="0"/>
              <w:marRight w:val="0"/>
              <w:marTop w:val="0"/>
              <w:marBottom w:val="0"/>
              <w:divBdr>
                <w:top w:val="none" w:sz="0" w:space="0" w:color="auto"/>
                <w:left w:val="none" w:sz="0" w:space="0" w:color="auto"/>
                <w:bottom w:val="none" w:sz="0" w:space="0" w:color="auto"/>
                <w:right w:val="none" w:sz="0" w:space="0" w:color="auto"/>
              </w:divBdr>
              <w:divsChild>
                <w:div w:id="1993757225">
                  <w:marLeft w:val="0"/>
                  <w:marRight w:val="0"/>
                  <w:marTop w:val="0"/>
                  <w:marBottom w:val="0"/>
                  <w:divBdr>
                    <w:top w:val="none" w:sz="0" w:space="0" w:color="auto"/>
                    <w:left w:val="none" w:sz="0" w:space="0" w:color="auto"/>
                    <w:bottom w:val="none" w:sz="0" w:space="0" w:color="auto"/>
                    <w:right w:val="none" w:sz="0" w:space="0" w:color="auto"/>
                  </w:divBdr>
                  <w:divsChild>
                    <w:div w:id="346367325">
                      <w:marLeft w:val="150"/>
                      <w:marRight w:val="150"/>
                      <w:marTop w:val="0"/>
                      <w:marBottom w:val="0"/>
                      <w:divBdr>
                        <w:top w:val="none" w:sz="0" w:space="0" w:color="auto"/>
                        <w:left w:val="none" w:sz="0" w:space="0" w:color="auto"/>
                        <w:bottom w:val="none" w:sz="0" w:space="0" w:color="auto"/>
                        <w:right w:val="none" w:sz="0" w:space="0" w:color="auto"/>
                      </w:divBdr>
                      <w:divsChild>
                        <w:div w:id="247467003">
                          <w:marLeft w:val="0"/>
                          <w:marRight w:val="0"/>
                          <w:marTop w:val="0"/>
                          <w:marBottom w:val="0"/>
                          <w:divBdr>
                            <w:top w:val="none" w:sz="0" w:space="0" w:color="auto"/>
                            <w:left w:val="none" w:sz="0" w:space="0" w:color="auto"/>
                            <w:bottom w:val="none" w:sz="0" w:space="0" w:color="auto"/>
                            <w:right w:val="none" w:sz="0" w:space="0" w:color="auto"/>
                          </w:divBdr>
                          <w:divsChild>
                            <w:div w:id="668096111">
                              <w:marLeft w:val="0"/>
                              <w:marRight w:val="0"/>
                              <w:marTop w:val="0"/>
                              <w:marBottom w:val="0"/>
                              <w:divBdr>
                                <w:top w:val="none" w:sz="0" w:space="0" w:color="auto"/>
                                <w:left w:val="none" w:sz="0" w:space="0" w:color="auto"/>
                                <w:bottom w:val="none" w:sz="0" w:space="0" w:color="auto"/>
                                <w:right w:val="none" w:sz="0" w:space="0" w:color="auto"/>
                              </w:divBdr>
                              <w:divsChild>
                                <w:div w:id="846871030">
                                  <w:marLeft w:val="0"/>
                                  <w:marRight w:val="0"/>
                                  <w:marTop w:val="0"/>
                                  <w:marBottom w:val="0"/>
                                  <w:divBdr>
                                    <w:top w:val="none" w:sz="0" w:space="0" w:color="auto"/>
                                    <w:left w:val="none" w:sz="0" w:space="0" w:color="auto"/>
                                    <w:bottom w:val="none" w:sz="0" w:space="0" w:color="auto"/>
                                    <w:right w:val="none" w:sz="0" w:space="0" w:color="auto"/>
                                  </w:divBdr>
                                  <w:divsChild>
                                    <w:div w:id="805850472">
                                      <w:marLeft w:val="0"/>
                                      <w:marRight w:val="0"/>
                                      <w:marTop w:val="0"/>
                                      <w:marBottom w:val="0"/>
                                      <w:divBdr>
                                        <w:top w:val="none" w:sz="0" w:space="0" w:color="auto"/>
                                        <w:left w:val="none" w:sz="0" w:space="0" w:color="auto"/>
                                        <w:bottom w:val="none" w:sz="0" w:space="0" w:color="auto"/>
                                        <w:right w:val="none" w:sz="0" w:space="0" w:color="auto"/>
                                      </w:divBdr>
                                      <w:divsChild>
                                        <w:div w:id="334848815">
                                          <w:marLeft w:val="0"/>
                                          <w:marRight w:val="0"/>
                                          <w:marTop w:val="0"/>
                                          <w:marBottom w:val="0"/>
                                          <w:divBdr>
                                            <w:top w:val="none" w:sz="0" w:space="0" w:color="auto"/>
                                            <w:left w:val="none" w:sz="0" w:space="0" w:color="auto"/>
                                            <w:bottom w:val="none" w:sz="0" w:space="0" w:color="auto"/>
                                            <w:right w:val="none" w:sz="0" w:space="0" w:color="auto"/>
                                          </w:divBdr>
                                          <w:divsChild>
                                            <w:div w:id="1296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36080">
      <w:bodyDiv w:val="1"/>
      <w:marLeft w:val="0"/>
      <w:marRight w:val="0"/>
      <w:marTop w:val="0"/>
      <w:marBottom w:val="0"/>
      <w:divBdr>
        <w:top w:val="none" w:sz="0" w:space="0" w:color="auto"/>
        <w:left w:val="none" w:sz="0" w:space="0" w:color="auto"/>
        <w:bottom w:val="none" w:sz="0" w:space="0" w:color="auto"/>
        <w:right w:val="none" w:sz="0" w:space="0" w:color="auto"/>
      </w:divBdr>
    </w:div>
    <w:div w:id="1953855839">
      <w:bodyDiv w:val="1"/>
      <w:marLeft w:val="0"/>
      <w:marRight w:val="0"/>
      <w:marTop w:val="0"/>
      <w:marBottom w:val="0"/>
      <w:divBdr>
        <w:top w:val="none" w:sz="0" w:space="0" w:color="auto"/>
        <w:left w:val="none" w:sz="0" w:space="0" w:color="auto"/>
        <w:bottom w:val="none" w:sz="0" w:space="0" w:color="auto"/>
        <w:right w:val="none" w:sz="0" w:space="0" w:color="auto"/>
      </w:divBdr>
    </w:div>
    <w:div w:id="1961448950">
      <w:bodyDiv w:val="1"/>
      <w:marLeft w:val="0"/>
      <w:marRight w:val="0"/>
      <w:marTop w:val="0"/>
      <w:marBottom w:val="0"/>
      <w:divBdr>
        <w:top w:val="none" w:sz="0" w:space="0" w:color="auto"/>
        <w:left w:val="none" w:sz="0" w:space="0" w:color="auto"/>
        <w:bottom w:val="none" w:sz="0" w:space="0" w:color="auto"/>
        <w:right w:val="none" w:sz="0" w:space="0" w:color="auto"/>
      </w:divBdr>
    </w:div>
    <w:div w:id="1976786758">
      <w:bodyDiv w:val="1"/>
      <w:marLeft w:val="0"/>
      <w:marRight w:val="0"/>
      <w:marTop w:val="0"/>
      <w:marBottom w:val="0"/>
      <w:divBdr>
        <w:top w:val="none" w:sz="0" w:space="0" w:color="auto"/>
        <w:left w:val="none" w:sz="0" w:space="0" w:color="auto"/>
        <w:bottom w:val="none" w:sz="0" w:space="0" w:color="auto"/>
        <w:right w:val="none" w:sz="0" w:space="0" w:color="auto"/>
      </w:divBdr>
    </w:div>
    <w:div w:id="1989744499">
      <w:bodyDiv w:val="1"/>
      <w:marLeft w:val="0"/>
      <w:marRight w:val="0"/>
      <w:marTop w:val="0"/>
      <w:marBottom w:val="0"/>
      <w:divBdr>
        <w:top w:val="none" w:sz="0" w:space="0" w:color="auto"/>
        <w:left w:val="none" w:sz="0" w:space="0" w:color="auto"/>
        <w:bottom w:val="none" w:sz="0" w:space="0" w:color="auto"/>
        <w:right w:val="none" w:sz="0" w:space="0" w:color="auto"/>
      </w:divBdr>
      <w:divsChild>
        <w:div w:id="637760310">
          <w:marLeft w:val="547"/>
          <w:marRight w:val="0"/>
          <w:marTop w:val="0"/>
          <w:marBottom w:val="0"/>
          <w:divBdr>
            <w:top w:val="none" w:sz="0" w:space="0" w:color="auto"/>
            <w:left w:val="none" w:sz="0" w:space="0" w:color="auto"/>
            <w:bottom w:val="none" w:sz="0" w:space="0" w:color="auto"/>
            <w:right w:val="none" w:sz="0" w:space="0" w:color="auto"/>
          </w:divBdr>
        </w:div>
      </w:divsChild>
    </w:div>
    <w:div w:id="1994024555">
      <w:bodyDiv w:val="1"/>
      <w:marLeft w:val="0"/>
      <w:marRight w:val="0"/>
      <w:marTop w:val="0"/>
      <w:marBottom w:val="0"/>
      <w:divBdr>
        <w:top w:val="none" w:sz="0" w:space="0" w:color="auto"/>
        <w:left w:val="none" w:sz="0" w:space="0" w:color="auto"/>
        <w:bottom w:val="none" w:sz="0" w:space="0" w:color="auto"/>
        <w:right w:val="none" w:sz="0" w:space="0" w:color="auto"/>
      </w:divBdr>
      <w:divsChild>
        <w:div w:id="132917691">
          <w:marLeft w:val="0"/>
          <w:marRight w:val="0"/>
          <w:marTop w:val="0"/>
          <w:marBottom w:val="0"/>
          <w:divBdr>
            <w:top w:val="none" w:sz="0" w:space="0" w:color="auto"/>
            <w:left w:val="none" w:sz="0" w:space="0" w:color="auto"/>
            <w:bottom w:val="none" w:sz="0" w:space="0" w:color="auto"/>
            <w:right w:val="none" w:sz="0" w:space="0" w:color="auto"/>
          </w:divBdr>
          <w:divsChild>
            <w:div w:id="589387979">
              <w:marLeft w:val="-225"/>
              <w:marRight w:val="-225"/>
              <w:marTop w:val="0"/>
              <w:marBottom w:val="0"/>
              <w:divBdr>
                <w:top w:val="none" w:sz="0" w:space="0" w:color="auto"/>
                <w:left w:val="none" w:sz="0" w:space="0" w:color="auto"/>
                <w:bottom w:val="none" w:sz="0" w:space="0" w:color="auto"/>
                <w:right w:val="none" w:sz="0" w:space="0" w:color="auto"/>
              </w:divBdr>
              <w:divsChild>
                <w:div w:id="1499687681">
                  <w:marLeft w:val="0"/>
                  <w:marRight w:val="0"/>
                  <w:marTop w:val="0"/>
                  <w:marBottom w:val="0"/>
                  <w:divBdr>
                    <w:top w:val="none" w:sz="0" w:space="0" w:color="auto"/>
                    <w:left w:val="none" w:sz="0" w:space="0" w:color="auto"/>
                    <w:bottom w:val="none" w:sz="0" w:space="0" w:color="auto"/>
                    <w:right w:val="none" w:sz="0" w:space="0" w:color="auto"/>
                  </w:divBdr>
                  <w:divsChild>
                    <w:div w:id="636836389">
                      <w:marLeft w:val="0"/>
                      <w:marRight w:val="0"/>
                      <w:marTop w:val="0"/>
                      <w:marBottom w:val="225"/>
                      <w:divBdr>
                        <w:top w:val="none" w:sz="0" w:space="0" w:color="auto"/>
                        <w:left w:val="none" w:sz="0" w:space="0" w:color="auto"/>
                        <w:bottom w:val="none" w:sz="0" w:space="0" w:color="auto"/>
                        <w:right w:val="none" w:sz="0" w:space="0" w:color="auto"/>
                      </w:divBdr>
                      <w:divsChild>
                        <w:div w:id="1090587379">
                          <w:marLeft w:val="0"/>
                          <w:marRight w:val="0"/>
                          <w:marTop w:val="0"/>
                          <w:marBottom w:val="0"/>
                          <w:divBdr>
                            <w:top w:val="none" w:sz="0" w:space="0" w:color="auto"/>
                            <w:left w:val="none" w:sz="0" w:space="0" w:color="auto"/>
                            <w:bottom w:val="none" w:sz="0" w:space="0" w:color="auto"/>
                            <w:right w:val="none" w:sz="0" w:space="0" w:color="auto"/>
                          </w:divBdr>
                          <w:divsChild>
                            <w:div w:id="981498480">
                              <w:marLeft w:val="0"/>
                              <w:marRight w:val="0"/>
                              <w:marTop w:val="0"/>
                              <w:marBottom w:val="0"/>
                              <w:divBdr>
                                <w:top w:val="none" w:sz="0" w:space="0" w:color="auto"/>
                                <w:left w:val="none" w:sz="0" w:space="0" w:color="auto"/>
                                <w:bottom w:val="none" w:sz="0" w:space="0" w:color="auto"/>
                                <w:right w:val="none" w:sz="0" w:space="0" w:color="auto"/>
                              </w:divBdr>
                              <w:divsChild>
                                <w:div w:id="1884975924">
                                  <w:marLeft w:val="0"/>
                                  <w:marRight w:val="0"/>
                                  <w:marTop w:val="0"/>
                                  <w:marBottom w:val="0"/>
                                  <w:divBdr>
                                    <w:top w:val="none" w:sz="0" w:space="0" w:color="auto"/>
                                    <w:left w:val="none" w:sz="0" w:space="0" w:color="auto"/>
                                    <w:bottom w:val="none" w:sz="0" w:space="0" w:color="auto"/>
                                    <w:right w:val="none" w:sz="0" w:space="0" w:color="auto"/>
                                  </w:divBdr>
                                  <w:divsChild>
                                    <w:div w:id="222644389">
                                      <w:marLeft w:val="0"/>
                                      <w:marRight w:val="0"/>
                                      <w:marTop w:val="0"/>
                                      <w:marBottom w:val="0"/>
                                      <w:divBdr>
                                        <w:top w:val="none" w:sz="0" w:space="0" w:color="auto"/>
                                        <w:left w:val="none" w:sz="0" w:space="0" w:color="auto"/>
                                        <w:bottom w:val="none" w:sz="0" w:space="0" w:color="auto"/>
                                        <w:right w:val="none" w:sz="0" w:space="0" w:color="auto"/>
                                      </w:divBdr>
                                      <w:divsChild>
                                        <w:div w:id="1559433704">
                                          <w:marLeft w:val="0"/>
                                          <w:marRight w:val="0"/>
                                          <w:marTop w:val="0"/>
                                          <w:marBottom w:val="0"/>
                                          <w:divBdr>
                                            <w:top w:val="none" w:sz="0" w:space="0" w:color="auto"/>
                                            <w:left w:val="none" w:sz="0" w:space="0" w:color="auto"/>
                                            <w:bottom w:val="none" w:sz="0" w:space="0" w:color="auto"/>
                                            <w:right w:val="none" w:sz="0" w:space="0" w:color="auto"/>
                                          </w:divBdr>
                                          <w:divsChild>
                                            <w:div w:id="920866480">
                                              <w:marLeft w:val="0"/>
                                              <w:marRight w:val="0"/>
                                              <w:marTop w:val="0"/>
                                              <w:marBottom w:val="0"/>
                                              <w:divBdr>
                                                <w:top w:val="none" w:sz="0" w:space="0" w:color="auto"/>
                                                <w:left w:val="none" w:sz="0" w:space="0" w:color="auto"/>
                                                <w:bottom w:val="none" w:sz="0" w:space="0" w:color="auto"/>
                                                <w:right w:val="none" w:sz="0" w:space="0" w:color="auto"/>
                                              </w:divBdr>
                                              <w:divsChild>
                                                <w:div w:id="834882593">
                                                  <w:marLeft w:val="0"/>
                                                  <w:marRight w:val="0"/>
                                                  <w:marTop w:val="0"/>
                                                  <w:marBottom w:val="0"/>
                                                  <w:divBdr>
                                                    <w:top w:val="none" w:sz="0" w:space="0" w:color="auto"/>
                                                    <w:left w:val="none" w:sz="0" w:space="0" w:color="auto"/>
                                                    <w:bottom w:val="none" w:sz="0" w:space="0" w:color="auto"/>
                                                    <w:right w:val="none" w:sz="0" w:space="0" w:color="auto"/>
                                                  </w:divBdr>
                                                  <w:divsChild>
                                                    <w:div w:id="1780367693">
                                                      <w:marLeft w:val="0"/>
                                                      <w:marRight w:val="0"/>
                                                      <w:marTop w:val="0"/>
                                                      <w:marBottom w:val="0"/>
                                                      <w:divBdr>
                                                        <w:top w:val="none" w:sz="0" w:space="0" w:color="auto"/>
                                                        <w:left w:val="none" w:sz="0" w:space="0" w:color="auto"/>
                                                        <w:bottom w:val="none" w:sz="0" w:space="0" w:color="auto"/>
                                                        <w:right w:val="none" w:sz="0" w:space="0" w:color="auto"/>
                                                      </w:divBdr>
                                                      <w:divsChild>
                                                        <w:div w:id="766274020">
                                                          <w:marLeft w:val="-225"/>
                                                          <w:marRight w:val="-225"/>
                                                          <w:marTop w:val="0"/>
                                                          <w:marBottom w:val="0"/>
                                                          <w:divBdr>
                                                            <w:top w:val="none" w:sz="0" w:space="0" w:color="auto"/>
                                                            <w:left w:val="none" w:sz="0" w:space="0" w:color="auto"/>
                                                            <w:bottom w:val="none" w:sz="0" w:space="0" w:color="auto"/>
                                                            <w:right w:val="none" w:sz="0" w:space="0" w:color="auto"/>
                                                          </w:divBdr>
                                                          <w:divsChild>
                                                            <w:div w:id="1017972127">
                                                              <w:marLeft w:val="0"/>
                                                              <w:marRight w:val="0"/>
                                                              <w:marTop w:val="0"/>
                                                              <w:marBottom w:val="0"/>
                                                              <w:divBdr>
                                                                <w:top w:val="none" w:sz="0" w:space="0" w:color="auto"/>
                                                                <w:left w:val="none" w:sz="0" w:space="0" w:color="auto"/>
                                                                <w:bottom w:val="none" w:sz="0" w:space="0" w:color="auto"/>
                                                                <w:right w:val="none" w:sz="0" w:space="0" w:color="auto"/>
                                                              </w:divBdr>
                                                            </w:div>
                                                          </w:divsChild>
                                                        </w:div>
                                                        <w:div w:id="984625264">
                                                          <w:marLeft w:val="-225"/>
                                                          <w:marRight w:val="-225"/>
                                                          <w:marTop w:val="0"/>
                                                          <w:marBottom w:val="0"/>
                                                          <w:divBdr>
                                                            <w:top w:val="none" w:sz="0" w:space="0" w:color="auto"/>
                                                            <w:left w:val="none" w:sz="0" w:space="0" w:color="auto"/>
                                                            <w:bottom w:val="none" w:sz="0" w:space="0" w:color="auto"/>
                                                            <w:right w:val="none" w:sz="0" w:space="0" w:color="auto"/>
                                                          </w:divBdr>
                                                          <w:divsChild>
                                                            <w:div w:id="1731657743">
                                                              <w:marLeft w:val="0"/>
                                                              <w:marRight w:val="0"/>
                                                              <w:marTop w:val="0"/>
                                                              <w:marBottom w:val="0"/>
                                                              <w:divBdr>
                                                                <w:top w:val="none" w:sz="0" w:space="0" w:color="auto"/>
                                                                <w:left w:val="none" w:sz="0" w:space="0" w:color="auto"/>
                                                                <w:bottom w:val="none" w:sz="0" w:space="0" w:color="auto"/>
                                                                <w:right w:val="none" w:sz="0" w:space="0" w:color="auto"/>
                                                              </w:divBdr>
                                                            </w:div>
                                                          </w:divsChild>
                                                        </w:div>
                                                        <w:div w:id="993415310">
                                                          <w:marLeft w:val="-225"/>
                                                          <w:marRight w:val="-225"/>
                                                          <w:marTop w:val="0"/>
                                                          <w:marBottom w:val="0"/>
                                                          <w:divBdr>
                                                            <w:top w:val="none" w:sz="0" w:space="0" w:color="auto"/>
                                                            <w:left w:val="none" w:sz="0" w:space="0" w:color="auto"/>
                                                            <w:bottom w:val="none" w:sz="0" w:space="0" w:color="auto"/>
                                                            <w:right w:val="none" w:sz="0" w:space="0" w:color="auto"/>
                                                          </w:divBdr>
                                                          <w:divsChild>
                                                            <w:div w:id="50806770">
                                                              <w:marLeft w:val="0"/>
                                                              <w:marRight w:val="0"/>
                                                              <w:marTop w:val="0"/>
                                                              <w:marBottom w:val="0"/>
                                                              <w:divBdr>
                                                                <w:top w:val="none" w:sz="0" w:space="0" w:color="auto"/>
                                                                <w:left w:val="none" w:sz="0" w:space="0" w:color="auto"/>
                                                                <w:bottom w:val="none" w:sz="0" w:space="0" w:color="auto"/>
                                                                <w:right w:val="none" w:sz="0" w:space="0" w:color="auto"/>
                                                              </w:divBdr>
                                                            </w:div>
                                                          </w:divsChild>
                                                        </w:div>
                                                        <w:div w:id="1784566654">
                                                          <w:marLeft w:val="-225"/>
                                                          <w:marRight w:val="-225"/>
                                                          <w:marTop w:val="0"/>
                                                          <w:marBottom w:val="0"/>
                                                          <w:divBdr>
                                                            <w:top w:val="none" w:sz="0" w:space="0" w:color="auto"/>
                                                            <w:left w:val="none" w:sz="0" w:space="0" w:color="auto"/>
                                                            <w:bottom w:val="none" w:sz="0" w:space="0" w:color="auto"/>
                                                            <w:right w:val="none" w:sz="0" w:space="0" w:color="auto"/>
                                                          </w:divBdr>
                                                          <w:divsChild>
                                                            <w:div w:id="17898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98045">
      <w:bodyDiv w:val="1"/>
      <w:marLeft w:val="0"/>
      <w:marRight w:val="0"/>
      <w:marTop w:val="0"/>
      <w:marBottom w:val="0"/>
      <w:divBdr>
        <w:top w:val="none" w:sz="0" w:space="0" w:color="auto"/>
        <w:left w:val="none" w:sz="0" w:space="0" w:color="auto"/>
        <w:bottom w:val="none" w:sz="0" w:space="0" w:color="auto"/>
        <w:right w:val="none" w:sz="0" w:space="0" w:color="auto"/>
      </w:divBdr>
      <w:divsChild>
        <w:div w:id="1019964200">
          <w:marLeft w:val="0"/>
          <w:marRight w:val="0"/>
          <w:marTop w:val="0"/>
          <w:marBottom w:val="0"/>
          <w:divBdr>
            <w:top w:val="none" w:sz="0" w:space="0" w:color="auto"/>
            <w:left w:val="none" w:sz="0" w:space="0" w:color="auto"/>
            <w:bottom w:val="none" w:sz="0" w:space="0" w:color="auto"/>
            <w:right w:val="none" w:sz="0" w:space="0" w:color="auto"/>
          </w:divBdr>
          <w:divsChild>
            <w:div w:id="1151021414">
              <w:marLeft w:val="0"/>
              <w:marRight w:val="0"/>
              <w:marTop w:val="0"/>
              <w:marBottom w:val="0"/>
              <w:divBdr>
                <w:top w:val="none" w:sz="0" w:space="0" w:color="auto"/>
                <w:left w:val="none" w:sz="0" w:space="0" w:color="auto"/>
                <w:bottom w:val="none" w:sz="0" w:space="0" w:color="auto"/>
                <w:right w:val="none" w:sz="0" w:space="0" w:color="auto"/>
              </w:divBdr>
              <w:divsChild>
                <w:div w:id="749617875">
                  <w:marLeft w:val="0"/>
                  <w:marRight w:val="0"/>
                  <w:marTop w:val="0"/>
                  <w:marBottom w:val="0"/>
                  <w:divBdr>
                    <w:top w:val="none" w:sz="0" w:space="0" w:color="auto"/>
                    <w:left w:val="none" w:sz="0" w:space="0" w:color="auto"/>
                    <w:bottom w:val="none" w:sz="0" w:space="0" w:color="auto"/>
                    <w:right w:val="none" w:sz="0" w:space="0" w:color="auto"/>
                  </w:divBdr>
                  <w:divsChild>
                    <w:div w:id="1702628998">
                      <w:marLeft w:val="150"/>
                      <w:marRight w:val="150"/>
                      <w:marTop w:val="0"/>
                      <w:marBottom w:val="0"/>
                      <w:divBdr>
                        <w:top w:val="none" w:sz="0" w:space="0" w:color="auto"/>
                        <w:left w:val="none" w:sz="0" w:space="0" w:color="auto"/>
                        <w:bottom w:val="none" w:sz="0" w:space="0" w:color="auto"/>
                        <w:right w:val="none" w:sz="0" w:space="0" w:color="auto"/>
                      </w:divBdr>
                      <w:divsChild>
                        <w:div w:id="1255672602">
                          <w:marLeft w:val="0"/>
                          <w:marRight w:val="0"/>
                          <w:marTop w:val="0"/>
                          <w:marBottom w:val="0"/>
                          <w:divBdr>
                            <w:top w:val="none" w:sz="0" w:space="0" w:color="auto"/>
                            <w:left w:val="none" w:sz="0" w:space="0" w:color="auto"/>
                            <w:bottom w:val="none" w:sz="0" w:space="0" w:color="auto"/>
                            <w:right w:val="none" w:sz="0" w:space="0" w:color="auto"/>
                          </w:divBdr>
                          <w:divsChild>
                            <w:div w:id="1383285363">
                              <w:marLeft w:val="0"/>
                              <w:marRight w:val="0"/>
                              <w:marTop w:val="0"/>
                              <w:marBottom w:val="0"/>
                              <w:divBdr>
                                <w:top w:val="none" w:sz="0" w:space="0" w:color="auto"/>
                                <w:left w:val="none" w:sz="0" w:space="0" w:color="auto"/>
                                <w:bottom w:val="none" w:sz="0" w:space="0" w:color="auto"/>
                                <w:right w:val="none" w:sz="0" w:space="0" w:color="auto"/>
                              </w:divBdr>
                              <w:divsChild>
                                <w:div w:id="186985117">
                                  <w:marLeft w:val="0"/>
                                  <w:marRight w:val="0"/>
                                  <w:marTop w:val="0"/>
                                  <w:marBottom w:val="0"/>
                                  <w:divBdr>
                                    <w:top w:val="none" w:sz="0" w:space="0" w:color="auto"/>
                                    <w:left w:val="none" w:sz="0" w:space="0" w:color="auto"/>
                                    <w:bottom w:val="none" w:sz="0" w:space="0" w:color="auto"/>
                                    <w:right w:val="none" w:sz="0" w:space="0" w:color="auto"/>
                                  </w:divBdr>
                                  <w:divsChild>
                                    <w:div w:id="987056911">
                                      <w:marLeft w:val="0"/>
                                      <w:marRight w:val="0"/>
                                      <w:marTop w:val="0"/>
                                      <w:marBottom w:val="0"/>
                                      <w:divBdr>
                                        <w:top w:val="none" w:sz="0" w:space="0" w:color="auto"/>
                                        <w:left w:val="none" w:sz="0" w:space="0" w:color="auto"/>
                                        <w:bottom w:val="none" w:sz="0" w:space="0" w:color="auto"/>
                                        <w:right w:val="none" w:sz="0" w:space="0" w:color="auto"/>
                                      </w:divBdr>
                                      <w:divsChild>
                                        <w:div w:id="1101561773">
                                          <w:marLeft w:val="0"/>
                                          <w:marRight w:val="0"/>
                                          <w:marTop w:val="0"/>
                                          <w:marBottom w:val="0"/>
                                          <w:divBdr>
                                            <w:top w:val="none" w:sz="0" w:space="0" w:color="auto"/>
                                            <w:left w:val="none" w:sz="0" w:space="0" w:color="auto"/>
                                            <w:bottom w:val="none" w:sz="0" w:space="0" w:color="auto"/>
                                            <w:right w:val="none" w:sz="0" w:space="0" w:color="auto"/>
                                          </w:divBdr>
                                          <w:divsChild>
                                            <w:div w:id="571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276489">
      <w:bodyDiv w:val="1"/>
      <w:marLeft w:val="0"/>
      <w:marRight w:val="0"/>
      <w:marTop w:val="0"/>
      <w:marBottom w:val="0"/>
      <w:divBdr>
        <w:top w:val="none" w:sz="0" w:space="0" w:color="auto"/>
        <w:left w:val="none" w:sz="0" w:space="0" w:color="auto"/>
        <w:bottom w:val="none" w:sz="0" w:space="0" w:color="auto"/>
        <w:right w:val="none" w:sz="0" w:space="0" w:color="auto"/>
      </w:divBdr>
    </w:div>
    <w:div w:id="2014646020">
      <w:bodyDiv w:val="1"/>
      <w:marLeft w:val="0"/>
      <w:marRight w:val="0"/>
      <w:marTop w:val="0"/>
      <w:marBottom w:val="0"/>
      <w:divBdr>
        <w:top w:val="none" w:sz="0" w:space="0" w:color="auto"/>
        <w:left w:val="none" w:sz="0" w:space="0" w:color="auto"/>
        <w:bottom w:val="none" w:sz="0" w:space="0" w:color="auto"/>
        <w:right w:val="none" w:sz="0" w:space="0" w:color="auto"/>
      </w:divBdr>
    </w:div>
    <w:div w:id="2034264183">
      <w:bodyDiv w:val="1"/>
      <w:marLeft w:val="0"/>
      <w:marRight w:val="0"/>
      <w:marTop w:val="0"/>
      <w:marBottom w:val="0"/>
      <w:divBdr>
        <w:top w:val="none" w:sz="0" w:space="0" w:color="auto"/>
        <w:left w:val="none" w:sz="0" w:space="0" w:color="auto"/>
        <w:bottom w:val="none" w:sz="0" w:space="0" w:color="auto"/>
        <w:right w:val="none" w:sz="0" w:space="0" w:color="auto"/>
      </w:divBdr>
    </w:div>
    <w:div w:id="203634776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5985985">
      <w:bodyDiv w:val="1"/>
      <w:marLeft w:val="0"/>
      <w:marRight w:val="0"/>
      <w:marTop w:val="0"/>
      <w:marBottom w:val="0"/>
      <w:divBdr>
        <w:top w:val="none" w:sz="0" w:space="0" w:color="auto"/>
        <w:left w:val="none" w:sz="0" w:space="0" w:color="auto"/>
        <w:bottom w:val="none" w:sz="0" w:space="0" w:color="auto"/>
        <w:right w:val="none" w:sz="0" w:space="0" w:color="auto"/>
      </w:divBdr>
    </w:div>
    <w:div w:id="2118720369">
      <w:bodyDiv w:val="1"/>
      <w:marLeft w:val="0"/>
      <w:marRight w:val="0"/>
      <w:marTop w:val="0"/>
      <w:marBottom w:val="0"/>
      <w:divBdr>
        <w:top w:val="none" w:sz="0" w:space="0" w:color="auto"/>
        <w:left w:val="none" w:sz="0" w:space="0" w:color="auto"/>
        <w:bottom w:val="none" w:sz="0" w:space="0" w:color="auto"/>
        <w:right w:val="none" w:sz="0" w:space="0" w:color="auto"/>
      </w:divBdr>
    </w:div>
    <w:div w:id="2132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FS">
  <a:themeElements>
    <a:clrScheme name="Axiom With Burgundy">
      <a:dk1>
        <a:sysClr val="windowText" lastClr="000000"/>
      </a:dk1>
      <a:lt1>
        <a:srgbClr val="FFFFFF"/>
      </a:lt1>
      <a:dk2>
        <a:srgbClr val="214C90"/>
      </a:dk2>
      <a:lt2>
        <a:srgbClr val="E1E2E7"/>
      </a:lt2>
      <a:accent1>
        <a:srgbClr val="214C90"/>
      </a:accent1>
      <a:accent2>
        <a:srgbClr val="46A6A9"/>
      </a:accent2>
      <a:accent3>
        <a:srgbClr val="5D89B4"/>
      </a:accent3>
      <a:accent4>
        <a:srgbClr val="A9A8A9"/>
      </a:accent4>
      <a:accent5>
        <a:srgbClr val="990033"/>
      </a:accent5>
      <a:accent6>
        <a:srgbClr val="800080"/>
      </a:accent6>
      <a:hlink>
        <a:srgbClr val="214C90"/>
      </a:hlink>
      <a:folHlink>
        <a:srgbClr val="46A6A9"/>
      </a:folHlink>
    </a:clrScheme>
    <a:fontScheme name="Axiom Arial and Book 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2018-09-13T05:35:00Z</dcterms:created>
  <dcterms:modified xsi:type="dcterms:W3CDTF">2018-09-13T06:05:00Z</dcterms:modified>
</cp:coreProperties>
</file>